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95" w:rsidRPr="00443895" w:rsidRDefault="00443895" w:rsidP="0044389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43895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443895" w:rsidRPr="00443895" w:rsidRDefault="00443895" w:rsidP="0044389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43895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443895" w:rsidRPr="00443895" w:rsidRDefault="00443895" w:rsidP="0044389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43895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443895" w:rsidRPr="00443895" w:rsidRDefault="00443895" w:rsidP="0044389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43895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443895" w:rsidRPr="00443895" w:rsidRDefault="00443895" w:rsidP="0044389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43895">
        <w:rPr>
          <w:rFonts w:ascii="Arial" w:eastAsia="Calibri" w:hAnsi="Arial" w:cs="Arial"/>
          <w:sz w:val="24"/>
          <w:szCs w:val="24"/>
          <w:lang w:eastAsia="ru-RU"/>
        </w:rPr>
        <w:t xml:space="preserve">10.09.2025 № </w:t>
      </w:r>
      <w:r w:rsidR="00A21CD4">
        <w:rPr>
          <w:rFonts w:ascii="Arial" w:eastAsia="Calibri" w:hAnsi="Arial" w:cs="Arial"/>
          <w:sz w:val="24"/>
          <w:szCs w:val="24"/>
          <w:lang w:eastAsia="ru-RU"/>
        </w:rPr>
        <w:t>5614</w:t>
      </w:r>
    </w:p>
    <w:p w:rsidR="008A29D3" w:rsidRPr="00443895" w:rsidRDefault="008A29D3" w:rsidP="0044389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77E4" w:rsidRPr="00443895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3895">
        <w:rPr>
          <w:rFonts w:ascii="Arial" w:hAnsi="Arial" w:cs="Arial"/>
          <w:sz w:val="24"/>
          <w:szCs w:val="24"/>
        </w:rPr>
        <w:t>О внесении изменений</w:t>
      </w:r>
      <w:r w:rsidR="00A54887" w:rsidRPr="00443895">
        <w:rPr>
          <w:rFonts w:ascii="Arial" w:hAnsi="Arial" w:cs="Arial"/>
          <w:sz w:val="24"/>
          <w:szCs w:val="24"/>
        </w:rPr>
        <w:t xml:space="preserve"> </w:t>
      </w:r>
      <w:r w:rsidRPr="00443895">
        <w:rPr>
          <w:rFonts w:ascii="Arial" w:hAnsi="Arial" w:cs="Arial"/>
          <w:sz w:val="24"/>
          <w:szCs w:val="24"/>
        </w:rPr>
        <w:t xml:space="preserve">в муниципальную программу </w:t>
      </w:r>
    </w:p>
    <w:p w:rsidR="00E477E4" w:rsidRPr="00443895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3895">
        <w:rPr>
          <w:rFonts w:ascii="Arial" w:hAnsi="Arial" w:cs="Arial"/>
          <w:sz w:val="24"/>
          <w:szCs w:val="24"/>
        </w:rPr>
        <w:t>Одинцовского город</w:t>
      </w:r>
      <w:r w:rsidR="002D7A16" w:rsidRPr="00443895">
        <w:rPr>
          <w:rFonts w:ascii="Arial" w:hAnsi="Arial" w:cs="Arial"/>
          <w:sz w:val="24"/>
          <w:szCs w:val="24"/>
        </w:rPr>
        <w:t>ского округа Московской области</w:t>
      </w:r>
      <w:r w:rsidRPr="00443895">
        <w:rPr>
          <w:rFonts w:ascii="Arial" w:hAnsi="Arial" w:cs="Arial"/>
          <w:sz w:val="24"/>
          <w:szCs w:val="24"/>
        </w:rPr>
        <w:t xml:space="preserve"> </w:t>
      </w:r>
    </w:p>
    <w:p w:rsidR="001D05FB" w:rsidRPr="00443895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3895">
        <w:rPr>
          <w:rFonts w:ascii="Arial" w:hAnsi="Arial" w:cs="Arial"/>
          <w:sz w:val="24"/>
          <w:szCs w:val="24"/>
        </w:rPr>
        <w:t>«Переселение граждан из аварийного жилищного фонда»</w:t>
      </w:r>
    </w:p>
    <w:p w:rsidR="008A29D3" w:rsidRPr="00443895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3895">
        <w:rPr>
          <w:rFonts w:ascii="Arial" w:hAnsi="Arial" w:cs="Arial"/>
          <w:sz w:val="24"/>
          <w:szCs w:val="24"/>
        </w:rPr>
        <w:t xml:space="preserve"> на 202</w:t>
      </w:r>
      <w:r w:rsidR="001D05FB" w:rsidRPr="00443895">
        <w:rPr>
          <w:rFonts w:ascii="Arial" w:hAnsi="Arial" w:cs="Arial"/>
          <w:sz w:val="24"/>
          <w:szCs w:val="24"/>
        </w:rPr>
        <w:t>3</w:t>
      </w:r>
      <w:r w:rsidRPr="00443895">
        <w:rPr>
          <w:rFonts w:ascii="Arial" w:hAnsi="Arial" w:cs="Arial"/>
          <w:sz w:val="24"/>
          <w:szCs w:val="24"/>
        </w:rPr>
        <w:t>-202</w:t>
      </w:r>
      <w:r w:rsidR="001D05FB" w:rsidRPr="00443895">
        <w:rPr>
          <w:rFonts w:ascii="Arial" w:hAnsi="Arial" w:cs="Arial"/>
          <w:sz w:val="24"/>
          <w:szCs w:val="24"/>
        </w:rPr>
        <w:t>7</w:t>
      </w:r>
      <w:r w:rsidRPr="00443895">
        <w:rPr>
          <w:rFonts w:ascii="Arial" w:hAnsi="Arial" w:cs="Arial"/>
          <w:sz w:val="24"/>
          <w:szCs w:val="24"/>
        </w:rPr>
        <w:t xml:space="preserve"> годы</w:t>
      </w:r>
    </w:p>
    <w:p w:rsidR="002D7A16" w:rsidRPr="00443895" w:rsidRDefault="002D7A16" w:rsidP="006F4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B1D" w:rsidRPr="00443895" w:rsidRDefault="000864E7" w:rsidP="006F4FFA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895">
        <w:rPr>
          <w:rFonts w:ascii="Arial" w:eastAsia="Calibri" w:hAnsi="Arial" w:cs="Arial"/>
          <w:sz w:val="24"/>
          <w:szCs w:val="24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Pr="00443895">
        <w:rPr>
          <w:rFonts w:ascii="Arial" w:eastAsia="Calibri" w:hAnsi="Arial" w:cs="Arial"/>
          <w:sz w:val="24"/>
          <w:szCs w:val="24"/>
          <w:lang w:eastAsia="ru-RU"/>
        </w:rPr>
        <w:t>30.12.2022 № 7905</w:t>
      </w:r>
      <w:r w:rsidR="00107CC9" w:rsidRPr="00443895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="006F2B1D" w:rsidRPr="00443895">
        <w:rPr>
          <w:rFonts w:ascii="Arial" w:eastAsia="Times New Roman" w:hAnsi="Arial" w:cs="Arial"/>
          <w:sz w:val="24"/>
          <w:szCs w:val="24"/>
        </w:rPr>
        <w:t xml:space="preserve">в связи с изменением объемов финансирования на 2025 – 2027 годы мероприятий и </w:t>
      </w:r>
      <w:r w:rsidR="006F2B1D" w:rsidRPr="00443895">
        <w:rPr>
          <w:rFonts w:ascii="Arial" w:hAnsi="Arial" w:cs="Arial"/>
          <w:sz w:val="24"/>
          <w:szCs w:val="24"/>
        </w:rPr>
        <w:t xml:space="preserve">значений результатов их выполнения </w:t>
      </w:r>
      <w:r w:rsidR="006A14B0" w:rsidRPr="00443895">
        <w:rPr>
          <w:rFonts w:ascii="Arial" w:hAnsi="Arial" w:cs="Arial"/>
          <w:sz w:val="24"/>
          <w:szCs w:val="24"/>
        </w:rPr>
        <w:t xml:space="preserve">    </w:t>
      </w:r>
      <w:r w:rsidR="006F2B1D" w:rsidRPr="00443895">
        <w:rPr>
          <w:rFonts w:ascii="Arial" w:hAnsi="Arial" w:cs="Arial"/>
          <w:sz w:val="24"/>
          <w:szCs w:val="24"/>
        </w:rPr>
        <w:t xml:space="preserve">подпрограммы 4 «Обеспечение мероприятий по переселению граждан из аварийного жилищного фонда в Московской области, признанного таковым после 1 января 2017 года» </w:t>
      </w:r>
      <w:r w:rsidR="006F2B1D" w:rsidRPr="00443895">
        <w:rPr>
          <w:rFonts w:ascii="Arial" w:eastAsia="Times New Roman" w:hAnsi="Arial" w:cs="Arial"/>
          <w:sz w:val="24"/>
          <w:szCs w:val="24"/>
        </w:rPr>
        <w:t xml:space="preserve">муниципальной программы Одинцовского городского округа Московской области «Переселение граждан из аварийного жилищного фонда» на </w:t>
      </w:r>
      <w:r w:rsidR="006F2B1D" w:rsidRPr="00443895">
        <w:rPr>
          <w:rFonts w:ascii="Arial" w:eastAsiaTheme="minorEastAsia" w:hAnsi="Arial" w:cs="Arial"/>
          <w:sz w:val="24"/>
          <w:szCs w:val="24"/>
          <w:lang w:eastAsia="ru-RU"/>
        </w:rPr>
        <w:t xml:space="preserve">2023 - 2027 </w:t>
      </w:r>
      <w:r w:rsidR="006F2B1D" w:rsidRPr="00443895">
        <w:rPr>
          <w:rFonts w:ascii="Arial" w:eastAsia="Times New Roman" w:hAnsi="Arial" w:cs="Arial"/>
          <w:sz w:val="24"/>
          <w:szCs w:val="24"/>
        </w:rPr>
        <w:t>годы</w:t>
      </w:r>
      <w:r w:rsidR="006F2B1D" w:rsidRPr="00443895">
        <w:rPr>
          <w:rFonts w:ascii="Arial" w:eastAsia="Calibri" w:hAnsi="Arial" w:cs="Arial"/>
          <w:sz w:val="24"/>
          <w:szCs w:val="24"/>
        </w:rPr>
        <w:t>,</w:t>
      </w:r>
    </w:p>
    <w:p w:rsidR="00945594" w:rsidRPr="00443895" w:rsidRDefault="00945594" w:rsidP="006F4FFA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A29D3" w:rsidRPr="00443895" w:rsidRDefault="008A29D3" w:rsidP="00B8080D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443895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8A29D3" w:rsidRPr="00443895" w:rsidRDefault="008A29D3" w:rsidP="008A29D3">
      <w:pPr>
        <w:spacing w:after="0" w:line="240" w:lineRule="auto"/>
        <w:ind w:right="-142" w:firstLine="709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6787A" w:rsidRPr="00443895" w:rsidRDefault="00F85D7A" w:rsidP="00F85D7A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43895">
        <w:rPr>
          <w:rFonts w:ascii="Arial" w:eastAsia="Calibri" w:hAnsi="Arial" w:cs="Arial"/>
          <w:sz w:val="24"/>
          <w:szCs w:val="24"/>
        </w:rPr>
        <w:t xml:space="preserve">1. </w:t>
      </w:r>
      <w:r w:rsidR="00DA1608" w:rsidRPr="00443895">
        <w:rPr>
          <w:rFonts w:ascii="Arial" w:eastAsia="Calibri" w:hAnsi="Arial" w:cs="Arial"/>
          <w:sz w:val="24"/>
          <w:szCs w:val="24"/>
        </w:rPr>
        <w:t xml:space="preserve">Внести в муниципальную программу </w:t>
      </w:r>
      <w:r w:rsidR="00DA1608" w:rsidRPr="00443895">
        <w:rPr>
          <w:rFonts w:ascii="Arial" w:hAnsi="Arial" w:cs="Arial"/>
          <w:sz w:val="24"/>
          <w:szCs w:val="24"/>
        </w:rPr>
        <w:t>Одинцовского городского округа Московской области «Переселение граждан из аварийного жилищного фонда»</w:t>
      </w:r>
      <w:r w:rsidR="00084AA8" w:rsidRPr="00443895">
        <w:rPr>
          <w:rFonts w:ascii="Arial" w:hAnsi="Arial" w:cs="Arial"/>
          <w:sz w:val="24"/>
          <w:szCs w:val="24"/>
        </w:rPr>
        <w:t xml:space="preserve"> </w:t>
      </w:r>
      <w:r w:rsidR="00DA1608" w:rsidRPr="00443895">
        <w:rPr>
          <w:rFonts w:ascii="Arial" w:hAnsi="Arial" w:cs="Arial"/>
          <w:sz w:val="24"/>
          <w:szCs w:val="24"/>
        </w:rPr>
        <w:t>на</w:t>
      </w:r>
      <w:r w:rsidR="00084AA8" w:rsidRPr="00443895">
        <w:rPr>
          <w:rFonts w:ascii="Arial" w:hAnsi="Arial" w:cs="Arial"/>
          <w:sz w:val="24"/>
          <w:szCs w:val="24"/>
        </w:rPr>
        <w:t> </w:t>
      </w:r>
      <w:r w:rsidR="00DA1608" w:rsidRPr="00443895">
        <w:rPr>
          <w:rFonts w:ascii="Arial" w:hAnsi="Arial" w:cs="Arial"/>
          <w:sz w:val="24"/>
          <w:szCs w:val="24"/>
        </w:rPr>
        <w:t>2023-2027 годы, утвержденную постановлением Администрации Одинцовского городского округа Московской области от 18.11.2022 № 6842</w:t>
      </w:r>
      <w:r w:rsidR="00F64BA4" w:rsidRPr="00443895">
        <w:rPr>
          <w:rFonts w:ascii="Arial" w:hAnsi="Arial" w:cs="Arial"/>
          <w:sz w:val="24"/>
          <w:szCs w:val="24"/>
        </w:rPr>
        <w:t> </w:t>
      </w:r>
      <w:r w:rsidR="0076787A" w:rsidRPr="00443895">
        <w:rPr>
          <w:rFonts w:ascii="Arial" w:hAnsi="Arial" w:cs="Arial"/>
          <w:sz w:val="24"/>
          <w:szCs w:val="24"/>
        </w:rPr>
        <w:t>(в</w:t>
      </w:r>
      <w:r w:rsidR="00F64BA4" w:rsidRPr="00443895">
        <w:rPr>
          <w:rFonts w:ascii="Arial" w:hAnsi="Arial" w:cs="Arial"/>
          <w:sz w:val="24"/>
          <w:szCs w:val="24"/>
        </w:rPr>
        <w:t> </w:t>
      </w:r>
      <w:r w:rsidR="0076787A" w:rsidRPr="00443895">
        <w:rPr>
          <w:rFonts w:ascii="Arial" w:hAnsi="Arial" w:cs="Arial"/>
          <w:sz w:val="24"/>
          <w:szCs w:val="24"/>
        </w:rPr>
        <w:t>редакции от</w:t>
      </w:r>
      <w:r w:rsidR="00461F9E" w:rsidRPr="00443895">
        <w:rPr>
          <w:rFonts w:ascii="Arial" w:hAnsi="Arial" w:cs="Arial"/>
          <w:sz w:val="24"/>
          <w:szCs w:val="24"/>
        </w:rPr>
        <w:t> </w:t>
      </w:r>
      <w:r w:rsidR="006F2B1D" w:rsidRPr="00443895">
        <w:rPr>
          <w:rFonts w:ascii="Arial" w:hAnsi="Arial" w:cs="Arial"/>
          <w:sz w:val="24"/>
          <w:szCs w:val="24"/>
        </w:rPr>
        <w:t>24.06</w:t>
      </w:r>
      <w:r w:rsidR="002D6D20" w:rsidRPr="00443895">
        <w:rPr>
          <w:rFonts w:ascii="Arial" w:hAnsi="Arial" w:cs="Arial"/>
          <w:sz w:val="24"/>
          <w:szCs w:val="24"/>
        </w:rPr>
        <w:t xml:space="preserve">.2025 № </w:t>
      </w:r>
      <w:r w:rsidR="006F2B1D" w:rsidRPr="00443895">
        <w:rPr>
          <w:rFonts w:ascii="Arial" w:hAnsi="Arial" w:cs="Arial"/>
          <w:sz w:val="24"/>
          <w:szCs w:val="24"/>
        </w:rPr>
        <w:t>3860</w:t>
      </w:r>
      <w:r w:rsidR="0076787A" w:rsidRPr="00443895">
        <w:rPr>
          <w:rFonts w:ascii="Arial" w:hAnsi="Arial" w:cs="Arial"/>
          <w:sz w:val="24"/>
          <w:szCs w:val="24"/>
        </w:rPr>
        <w:t>) (далее – Муниципальная программа)</w:t>
      </w:r>
      <w:r w:rsidR="00DA1608" w:rsidRPr="00443895">
        <w:rPr>
          <w:rFonts w:ascii="Arial" w:hAnsi="Arial" w:cs="Arial"/>
          <w:sz w:val="24"/>
          <w:szCs w:val="24"/>
        </w:rPr>
        <w:t xml:space="preserve">, </w:t>
      </w:r>
      <w:r w:rsidR="00E61C31" w:rsidRPr="00443895">
        <w:rPr>
          <w:rFonts w:ascii="Arial" w:hAnsi="Arial" w:cs="Arial"/>
          <w:sz w:val="24"/>
          <w:szCs w:val="24"/>
        </w:rPr>
        <w:t>следующие изменения:</w:t>
      </w:r>
    </w:p>
    <w:p w:rsidR="00C822B7" w:rsidRPr="00443895" w:rsidRDefault="00C822B7" w:rsidP="00C822B7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43895">
        <w:rPr>
          <w:rFonts w:ascii="Arial" w:hAnsi="Arial" w:cs="Arial"/>
          <w:sz w:val="24"/>
          <w:szCs w:val="24"/>
        </w:rPr>
        <w:t>1) раздел «Источники финансирования муниципальной программы, в том числе по годам реализации программы (тыс. руб.)» в паспорте Муниципальной программы изложить в следующей редакции:</w:t>
      </w:r>
    </w:p>
    <w:p w:rsidR="00C822B7" w:rsidRPr="00443895" w:rsidRDefault="00C822B7" w:rsidP="00C822B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443895">
        <w:rPr>
          <w:rFonts w:ascii="Arial" w:hAnsi="Arial" w:cs="Arial"/>
          <w:sz w:val="24"/>
          <w:szCs w:val="24"/>
        </w:rPr>
        <w:t>«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693"/>
        <w:gridCol w:w="1433"/>
        <w:gridCol w:w="1417"/>
        <w:gridCol w:w="1418"/>
        <w:gridCol w:w="1417"/>
        <w:gridCol w:w="1418"/>
      </w:tblGrid>
      <w:tr w:rsidR="00C822B7" w:rsidRPr="00443895" w:rsidTr="00443895">
        <w:trPr>
          <w:trHeight w:val="724"/>
        </w:trPr>
        <w:tc>
          <w:tcPr>
            <w:tcW w:w="1411" w:type="dxa"/>
          </w:tcPr>
          <w:p w:rsidR="00C822B7" w:rsidRPr="00443895" w:rsidRDefault="00C822B7" w:rsidP="00FD0F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93" w:type="dxa"/>
            <w:vAlign w:val="center"/>
          </w:tcPr>
          <w:p w:rsidR="00C822B7" w:rsidRPr="00443895" w:rsidRDefault="00C822B7" w:rsidP="00FD0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3" w:type="dxa"/>
            <w:vAlign w:val="center"/>
          </w:tcPr>
          <w:p w:rsidR="00C822B7" w:rsidRPr="00443895" w:rsidRDefault="00C822B7" w:rsidP="00FD0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822B7" w:rsidRPr="00443895" w:rsidRDefault="00C822B7" w:rsidP="00FD0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C822B7" w:rsidRPr="00443895" w:rsidRDefault="00C822B7" w:rsidP="00FD0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C822B7" w:rsidRPr="00443895" w:rsidRDefault="00C822B7" w:rsidP="00FD0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C822B7" w:rsidRPr="00443895" w:rsidRDefault="00C822B7" w:rsidP="00FD0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C822B7" w:rsidRPr="00443895" w:rsidTr="00443895">
        <w:trPr>
          <w:trHeight w:val="3"/>
        </w:trPr>
        <w:tc>
          <w:tcPr>
            <w:tcW w:w="1411" w:type="dxa"/>
          </w:tcPr>
          <w:p w:rsidR="00C822B7" w:rsidRPr="00443895" w:rsidRDefault="00C822B7" w:rsidP="00FD0F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Фонда содействия реформир</w:t>
            </w: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ованию ЖКХ</w:t>
            </w:r>
          </w:p>
        </w:tc>
        <w:tc>
          <w:tcPr>
            <w:tcW w:w="1693" w:type="dxa"/>
          </w:tcPr>
          <w:p w:rsidR="00C822B7" w:rsidRPr="00443895" w:rsidRDefault="00C822B7" w:rsidP="009D4A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10 312,17299</w:t>
            </w:r>
          </w:p>
        </w:tc>
        <w:tc>
          <w:tcPr>
            <w:tcW w:w="1433" w:type="dxa"/>
          </w:tcPr>
          <w:p w:rsidR="00C822B7" w:rsidRPr="00443895" w:rsidRDefault="00C822B7" w:rsidP="009D4A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10 312,17299</w:t>
            </w:r>
          </w:p>
        </w:tc>
        <w:tc>
          <w:tcPr>
            <w:tcW w:w="1417" w:type="dxa"/>
          </w:tcPr>
          <w:p w:rsidR="00C822B7" w:rsidRPr="00443895" w:rsidRDefault="00C822B7" w:rsidP="009D4A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</w:tcPr>
          <w:p w:rsidR="00C822B7" w:rsidRPr="00443895" w:rsidRDefault="00C822B7" w:rsidP="009D4A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</w:tcPr>
          <w:p w:rsidR="00C822B7" w:rsidRPr="00443895" w:rsidRDefault="00C822B7" w:rsidP="009D4A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</w:tcPr>
          <w:p w:rsidR="00C822B7" w:rsidRPr="00443895" w:rsidRDefault="00C822B7" w:rsidP="009D4A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52AB" w:rsidRPr="00443895" w:rsidTr="00443895">
        <w:trPr>
          <w:trHeight w:val="3"/>
        </w:trPr>
        <w:tc>
          <w:tcPr>
            <w:tcW w:w="1411" w:type="dxa"/>
          </w:tcPr>
          <w:p w:rsidR="004F52AB" w:rsidRPr="00443895" w:rsidRDefault="004F52AB" w:rsidP="004F5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93" w:type="dxa"/>
          </w:tcPr>
          <w:p w:rsidR="004F52AB" w:rsidRPr="00443895" w:rsidRDefault="004F52AB" w:rsidP="004F5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784 129,41666</w:t>
            </w:r>
          </w:p>
        </w:tc>
        <w:tc>
          <w:tcPr>
            <w:tcW w:w="1433" w:type="dxa"/>
          </w:tcPr>
          <w:p w:rsidR="004F52AB" w:rsidRPr="00443895" w:rsidRDefault="004F52AB" w:rsidP="004F5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180 037,65238</w:t>
            </w:r>
          </w:p>
        </w:tc>
        <w:tc>
          <w:tcPr>
            <w:tcW w:w="1417" w:type="dxa"/>
          </w:tcPr>
          <w:p w:rsidR="004F52AB" w:rsidRPr="00443895" w:rsidRDefault="004F52AB" w:rsidP="004F5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117 015,52075</w:t>
            </w:r>
          </w:p>
        </w:tc>
        <w:tc>
          <w:tcPr>
            <w:tcW w:w="1418" w:type="dxa"/>
          </w:tcPr>
          <w:p w:rsidR="004F52AB" w:rsidRPr="00443895" w:rsidRDefault="004F52AB" w:rsidP="004F5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71 394,68391</w:t>
            </w:r>
          </w:p>
        </w:tc>
        <w:tc>
          <w:tcPr>
            <w:tcW w:w="1417" w:type="dxa"/>
          </w:tcPr>
          <w:p w:rsidR="004F52AB" w:rsidRPr="00443895" w:rsidRDefault="004F52AB" w:rsidP="004F5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207 840,77981</w:t>
            </w:r>
          </w:p>
        </w:tc>
        <w:tc>
          <w:tcPr>
            <w:tcW w:w="1418" w:type="dxa"/>
          </w:tcPr>
          <w:p w:rsidR="004F52AB" w:rsidRPr="00443895" w:rsidRDefault="004F52AB" w:rsidP="004F5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207 840,77981</w:t>
            </w:r>
          </w:p>
        </w:tc>
      </w:tr>
      <w:tr w:rsidR="004F52AB" w:rsidRPr="00443895" w:rsidTr="00443895">
        <w:trPr>
          <w:trHeight w:val="3"/>
        </w:trPr>
        <w:tc>
          <w:tcPr>
            <w:tcW w:w="1411" w:type="dxa"/>
          </w:tcPr>
          <w:p w:rsidR="004F52AB" w:rsidRPr="00443895" w:rsidRDefault="004F52AB" w:rsidP="004F5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693" w:type="dxa"/>
          </w:tcPr>
          <w:p w:rsidR="004F52AB" w:rsidRPr="00443895" w:rsidRDefault="004F52AB" w:rsidP="004F5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590 750,27223</w:t>
            </w:r>
          </w:p>
        </w:tc>
        <w:tc>
          <w:tcPr>
            <w:tcW w:w="1433" w:type="dxa"/>
          </w:tcPr>
          <w:p w:rsidR="004F52AB" w:rsidRPr="00443895" w:rsidRDefault="004F52AB" w:rsidP="004F5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231 750,05256</w:t>
            </w:r>
          </w:p>
        </w:tc>
        <w:tc>
          <w:tcPr>
            <w:tcW w:w="1417" w:type="dxa"/>
          </w:tcPr>
          <w:p w:rsidR="004F52AB" w:rsidRPr="00443895" w:rsidRDefault="004F52AB" w:rsidP="004F5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107 804</w:t>
            </w: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,27533</w:t>
            </w:r>
          </w:p>
        </w:tc>
        <w:tc>
          <w:tcPr>
            <w:tcW w:w="1418" w:type="dxa"/>
          </w:tcPr>
          <w:p w:rsidR="004F52AB" w:rsidRPr="00443895" w:rsidRDefault="004F52AB" w:rsidP="004F5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721,15842</w:t>
            </w:r>
          </w:p>
        </w:tc>
        <w:tc>
          <w:tcPr>
            <w:tcW w:w="1417" w:type="dxa"/>
          </w:tcPr>
          <w:p w:rsidR="004F52AB" w:rsidRPr="00443895" w:rsidRDefault="004F52AB" w:rsidP="004F5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125 237,39296</w:t>
            </w:r>
          </w:p>
        </w:tc>
        <w:tc>
          <w:tcPr>
            <w:tcW w:w="1418" w:type="dxa"/>
          </w:tcPr>
          <w:p w:rsidR="004F52AB" w:rsidRPr="00443895" w:rsidRDefault="004F52AB" w:rsidP="004F5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125 237,39296</w:t>
            </w:r>
          </w:p>
        </w:tc>
      </w:tr>
      <w:tr w:rsidR="004F52AB" w:rsidRPr="00443895" w:rsidTr="00443895">
        <w:trPr>
          <w:trHeight w:val="145"/>
        </w:trPr>
        <w:tc>
          <w:tcPr>
            <w:tcW w:w="1411" w:type="dxa"/>
            <w:vAlign w:val="center"/>
          </w:tcPr>
          <w:p w:rsidR="004F52AB" w:rsidRPr="00443895" w:rsidRDefault="004F52AB" w:rsidP="004F5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693" w:type="dxa"/>
          </w:tcPr>
          <w:p w:rsidR="004F52AB" w:rsidRPr="00443895" w:rsidRDefault="004F52AB" w:rsidP="004F5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1 385 191,86188</w:t>
            </w:r>
          </w:p>
        </w:tc>
        <w:tc>
          <w:tcPr>
            <w:tcW w:w="1433" w:type="dxa"/>
          </w:tcPr>
          <w:p w:rsidR="004F52AB" w:rsidRPr="00443895" w:rsidRDefault="004F52AB" w:rsidP="004F5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422 099,87793</w:t>
            </w:r>
          </w:p>
        </w:tc>
        <w:tc>
          <w:tcPr>
            <w:tcW w:w="1417" w:type="dxa"/>
          </w:tcPr>
          <w:p w:rsidR="004F52AB" w:rsidRPr="00443895" w:rsidRDefault="004F52AB" w:rsidP="004F5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224 819,79608</w:t>
            </w:r>
          </w:p>
        </w:tc>
        <w:tc>
          <w:tcPr>
            <w:tcW w:w="1418" w:type="dxa"/>
          </w:tcPr>
          <w:p w:rsidR="004F52AB" w:rsidRPr="00443895" w:rsidRDefault="004F52AB" w:rsidP="004F5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72 115,84233</w:t>
            </w:r>
          </w:p>
        </w:tc>
        <w:tc>
          <w:tcPr>
            <w:tcW w:w="1417" w:type="dxa"/>
          </w:tcPr>
          <w:p w:rsidR="004F52AB" w:rsidRPr="00443895" w:rsidRDefault="004F52AB" w:rsidP="004F5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333 078,17277</w:t>
            </w:r>
          </w:p>
        </w:tc>
        <w:tc>
          <w:tcPr>
            <w:tcW w:w="1418" w:type="dxa"/>
          </w:tcPr>
          <w:p w:rsidR="004F52AB" w:rsidRPr="00443895" w:rsidRDefault="004F52AB" w:rsidP="004F5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333 078,17277</w:t>
            </w:r>
          </w:p>
        </w:tc>
      </w:tr>
    </w:tbl>
    <w:p w:rsidR="00C822B7" w:rsidRPr="00443895" w:rsidRDefault="00C822B7" w:rsidP="00C822B7">
      <w:pPr>
        <w:pStyle w:val="a8"/>
        <w:spacing w:after="0" w:line="240" w:lineRule="auto"/>
        <w:ind w:left="9204"/>
        <w:jc w:val="center"/>
        <w:outlineLvl w:val="0"/>
        <w:rPr>
          <w:rFonts w:ascii="Arial" w:hAnsi="Arial" w:cs="Arial"/>
          <w:sz w:val="24"/>
          <w:szCs w:val="24"/>
        </w:rPr>
      </w:pPr>
      <w:r w:rsidRPr="00443895">
        <w:rPr>
          <w:rFonts w:ascii="Arial" w:hAnsi="Arial" w:cs="Arial"/>
          <w:sz w:val="24"/>
          <w:szCs w:val="24"/>
        </w:rPr>
        <w:t>»;</w:t>
      </w:r>
    </w:p>
    <w:p w:rsidR="00DA051A" w:rsidRPr="00443895" w:rsidRDefault="00210C1F" w:rsidP="0099464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443895">
        <w:rPr>
          <w:rFonts w:ascii="Arial" w:hAnsi="Arial" w:cs="Arial"/>
          <w:sz w:val="24"/>
          <w:szCs w:val="24"/>
        </w:rPr>
        <w:t>2</w:t>
      </w:r>
      <w:r w:rsidR="00F85D7A" w:rsidRPr="00443895">
        <w:rPr>
          <w:rFonts w:ascii="Arial" w:hAnsi="Arial" w:cs="Arial"/>
          <w:sz w:val="24"/>
          <w:szCs w:val="24"/>
        </w:rPr>
        <w:t xml:space="preserve">) </w:t>
      </w:r>
      <w:r w:rsidR="00220429" w:rsidRPr="00443895">
        <w:rPr>
          <w:rFonts w:ascii="Arial" w:hAnsi="Arial" w:cs="Arial"/>
          <w:sz w:val="24"/>
          <w:szCs w:val="24"/>
        </w:rPr>
        <w:t>п</w:t>
      </w:r>
      <w:r w:rsidR="002A25BF" w:rsidRPr="00443895">
        <w:rPr>
          <w:rFonts w:ascii="Arial" w:hAnsi="Arial" w:cs="Arial"/>
          <w:sz w:val="24"/>
          <w:szCs w:val="24"/>
        </w:rPr>
        <w:t>риложени</w:t>
      </w:r>
      <w:r w:rsidR="000E7133" w:rsidRPr="00443895">
        <w:rPr>
          <w:rFonts w:ascii="Arial" w:hAnsi="Arial" w:cs="Arial"/>
          <w:sz w:val="24"/>
          <w:szCs w:val="24"/>
        </w:rPr>
        <w:t>я</w:t>
      </w:r>
      <w:r w:rsidR="002A25BF" w:rsidRPr="00443895">
        <w:rPr>
          <w:rFonts w:ascii="Arial" w:hAnsi="Arial" w:cs="Arial"/>
          <w:sz w:val="24"/>
          <w:szCs w:val="24"/>
        </w:rPr>
        <w:t xml:space="preserve"> 1</w:t>
      </w:r>
      <w:r w:rsidR="000E7133" w:rsidRPr="00443895">
        <w:rPr>
          <w:rFonts w:ascii="Arial" w:hAnsi="Arial" w:cs="Arial"/>
          <w:sz w:val="24"/>
          <w:szCs w:val="24"/>
        </w:rPr>
        <w:t>, 4</w:t>
      </w:r>
      <w:r w:rsidR="00D74AAD" w:rsidRPr="00443895">
        <w:rPr>
          <w:rFonts w:ascii="Arial" w:hAnsi="Arial" w:cs="Arial"/>
          <w:sz w:val="24"/>
          <w:szCs w:val="24"/>
        </w:rPr>
        <w:t xml:space="preserve"> </w:t>
      </w:r>
      <w:r w:rsidR="00DA051A" w:rsidRPr="00443895">
        <w:rPr>
          <w:rFonts w:ascii="Arial" w:hAnsi="Arial" w:cs="Arial"/>
          <w:sz w:val="24"/>
          <w:szCs w:val="24"/>
        </w:rPr>
        <w:t>к Муниципальной программе изложить</w:t>
      </w:r>
      <w:r w:rsidR="00072A5B" w:rsidRPr="00443895">
        <w:rPr>
          <w:rFonts w:ascii="Arial" w:hAnsi="Arial" w:cs="Arial"/>
          <w:sz w:val="24"/>
          <w:szCs w:val="24"/>
        </w:rPr>
        <w:t xml:space="preserve"> в редакции согласно </w:t>
      </w:r>
      <w:r w:rsidR="00F85D7A" w:rsidRPr="00443895">
        <w:rPr>
          <w:rFonts w:ascii="Arial" w:hAnsi="Arial" w:cs="Arial"/>
          <w:sz w:val="24"/>
          <w:szCs w:val="24"/>
        </w:rPr>
        <w:t>приложени</w:t>
      </w:r>
      <w:r w:rsidR="000E7133" w:rsidRPr="00443895">
        <w:rPr>
          <w:rFonts w:ascii="Arial" w:hAnsi="Arial" w:cs="Arial"/>
          <w:sz w:val="24"/>
          <w:szCs w:val="24"/>
        </w:rPr>
        <w:t>ям</w:t>
      </w:r>
      <w:r w:rsidR="00A81E4A" w:rsidRPr="00443895">
        <w:rPr>
          <w:rFonts w:ascii="Arial" w:hAnsi="Arial" w:cs="Arial"/>
          <w:sz w:val="24"/>
          <w:szCs w:val="24"/>
        </w:rPr>
        <w:t xml:space="preserve"> </w:t>
      </w:r>
      <w:r w:rsidR="000E7133" w:rsidRPr="00443895">
        <w:rPr>
          <w:rFonts w:ascii="Arial" w:hAnsi="Arial" w:cs="Arial"/>
          <w:sz w:val="24"/>
          <w:szCs w:val="24"/>
        </w:rPr>
        <w:t xml:space="preserve">1, 2 соответственно </w:t>
      </w:r>
      <w:r w:rsidR="00541BCC" w:rsidRPr="00443895">
        <w:rPr>
          <w:rFonts w:ascii="Arial" w:hAnsi="Arial" w:cs="Arial"/>
          <w:sz w:val="24"/>
          <w:szCs w:val="24"/>
        </w:rPr>
        <w:t>к настоящему постановлению</w:t>
      </w:r>
      <w:r w:rsidR="008815F1" w:rsidRPr="00443895">
        <w:rPr>
          <w:rFonts w:ascii="Arial" w:hAnsi="Arial" w:cs="Arial"/>
          <w:sz w:val="24"/>
          <w:szCs w:val="24"/>
        </w:rPr>
        <w:t>.</w:t>
      </w:r>
    </w:p>
    <w:p w:rsidR="00A95E72" w:rsidRPr="00443895" w:rsidRDefault="009211E4" w:rsidP="00994648">
      <w:pPr>
        <w:spacing w:after="0" w:line="240" w:lineRule="auto"/>
        <w:ind w:firstLine="709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443895"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="00A95E72" w:rsidRPr="00443895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r w:rsidR="001D05FB" w:rsidRPr="00443895">
        <w:rPr>
          <w:rFonts w:ascii="Arial" w:eastAsia="Arial" w:hAnsi="Arial" w:cs="Arial"/>
          <w:sz w:val="24"/>
          <w:szCs w:val="24"/>
        </w:rPr>
        <w:t>Опубликовать настоящее постановление в официальн</w:t>
      </w:r>
      <w:r w:rsidR="007102CD" w:rsidRPr="00443895">
        <w:rPr>
          <w:rFonts w:ascii="Arial" w:eastAsia="Arial" w:hAnsi="Arial" w:cs="Arial"/>
          <w:sz w:val="24"/>
          <w:szCs w:val="24"/>
        </w:rPr>
        <w:t>ом</w:t>
      </w:r>
      <w:r w:rsidR="001D05FB" w:rsidRPr="00443895">
        <w:rPr>
          <w:rFonts w:ascii="Arial" w:eastAsia="Arial" w:hAnsi="Arial" w:cs="Arial"/>
          <w:sz w:val="24"/>
          <w:szCs w:val="24"/>
        </w:rPr>
        <w:t xml:space="preserve"> средств</w:t>
      </w:r>
      <w:r w:rsidR="007102CD" w:rsidRPr="00443895">
        <w:rPr>
          <w:rFonts w:ascii="Arial" w:eastAsia="Arial" w:hAnsi="Arial" w:cs="Arial"/>
          <w:sz w:val="24"/>
          <w:szCs w:val="24"/>
        </w:rPr>
        <w:t>е</w:t>
      </w:r>
      <w:r w:rsidR="001D05FB" w:rsidRPr="00443895">
        <w:rPr>
          <w:rFonts w:ascii="Arial" w:eastAsia="Arial" w:hAnsi="Arial" w:cs="Arial"/>
          <w:sz w:val="24"/>
          <w:szCs w:val="24"/>
        </w:rPr>
        <w:t xml:space="preserve"> массовой информации</w:t>
      </w:r>
      <w:r w:rsidR="006E1B3A" w:rsidRPr="00443895">
        <w:rPr>
          <w:rFonts w:ascii="Arial" w:eastAsia="Arial" w:hAnsi="Arial" w:cs="Arial"/>
          <w:sz w:val="24"/>
          <w:szCs w:val="24"/>
        </w:rPr>
        <w:t xml:space="preserve"> Одинцовского городского округа Московской области</w:t>
      </w:r>
      <w:r w:rsidR="001D05FB" w:rsidRPr="00443895">
        <w:rPr>
          <w:rFonts w:ascii="Arial" w:eastAsia="Arial" w:hAnsi="Arial" w:cs="Arial"/>
          <w:sz w:val="24"/>
          <w:szCs w:val="24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:rsidR="00A95E72" w:rsidRPr="00443895" w:rsidRDefault="009211E4" w:rsidP="00994648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43895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A95E72" w:rsidRPr="00443895">
        <w:rPr>
          <w:rFonts w:ascii="Arial" w:eastAsiaTheme="minorEastAsia" w:hAnsi="Arial" w:cs="Arial"/>
          <w:sz w:val="24"/>
          <w:szCs w:val="24"/>
          <w:lang w:eastAsia="ru-RU"/>
        </w:rPr>
        <w:t xml:space="preserve">. Настоящее постановление вступает в силу со дня его </w:t>
      </w:r>
      <w:r w:rsidR="001D05FB" w:rsidRPr="00443895">
        <w:rPr>
          <w:rFonts w:ascii="Arial" w:eastAsiaTheme="minorEastAsia" w:hAnsi="Arial" w:cs="Arial"/>
          <w:sz w:val="24"/>
          <w:szCs w:val="24"/>
          <w:lang w:eastAsia="ru-RU"/>
        </w:rPr>
        <w:t>официального опубликования</w:t>
      </w:r>
      <w:r w:rsidR="00A95E72" w:rsidRPr="00443895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</w:p>
    <w:p w:rsidR="00A95E72" w:rsidRPr="00443895" w:rsidRDefault="00A95E72" w:rsidP="00994648">
      <w:pPr>
        <w:tabs>
          <w:tab w:val="left" w:pos="0"/>
        </w:tabs>
        <w:spacing w:after="0" w:line="240" w:lineRule="auto"/>
        <w:ind w:right="-144" w:firstLine="709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160AA" w:rsidRPr="00443895" w:rsidRDefault="003160AA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93315" w:rsidRPr="00443895" w:rsidRDefault="00293315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43895">
        <w:rPr>
          <w:rFonts w:ascii="Arial" w:eastAsiaTheme="minorEastAsia" w:hAnsi="Arial" w:cs="Arial"/>
          <w:sz w:val="24"/>
          <w:szCs w:val="24"/>
          <w:lang w:eastAsia="ru-RU"/>
        </w:rPr>
        <w:t>Глава О</w:t>
      </w:r>
      <w:r w:rsidR="009C1DE7" w:rsidRPr="00443895">
        <w:rPr>
          <w:rFonts w:ascii="Arial" w:eastAsiaTheme="minorEastAsia" w:hAnsi="Arial" w:cs="Arial"/>
          <w:sz w:val="24"/>
          <w:szCs w:val="24"/>
          <w:lang w:eastAsia="ru-RU"/>
        </w:rPr>
        <w:t xml:space="preserve">динцовского городского округа                                         </w:t>
      </w:r>
      <w:r w:rsidR="00443895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</w:t>
      </w:r>
      <w:r w:rsidR="009C1DE7" w:rsidRPr="00443895">
        <w:rPr>
          <w:rFonts w:ascii="Arial" w:eastAsiaTheme="minorEastAsia" w:hAnsi="Arial" w:cs="Arial"/>
          <w:sz w:val="24"/>
          <w:szCs w:val="24"/>
          <w:lang w:eastAsia="ru-RU"/>
        </w:rPr>
        <w:t xml:space="preserve">         </w:t>
      </w:r>
      <w:r w:rsidR="00B659E9" w:rsidRPr="00443895">
        <w:rPr>
          <w:rFonts w:ascii="Arial" w:eastAsiaTheme="minorEastAsia" w:hAnsi="Arial" w:cs="Arial"/>
          <w:sz w:val="24"/>
          <w:szCs w:val="24"/>
          <w:lang w:eastAsia="ru-RU"/>
        </w:rPr>
        <w:t xml:space="preserve">   </w:t>
      </w:r>
      <w:r w:rsidR="009C1DE7" w:rsidRPr="00443895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443895">
        <w:rPr>
          <w:rFonts w:ascii="Arial" w:eastAsiaTheme="minorEastAsia" w:hAnsi="Arial" w:cs="Arial"/>
          <w:sz w:val="24"/>
          <w:szCs w:val="24"/>
          <w:lang w:eastAsia="ru-RU"/>
        </w:rPr>
        <w:t>А.Р. Иванов</w:t>
      </w:r>
    </w:p>
    <w:p w:rsidR="000C343A" w:rsidRPr="00443895" w:rsidRDefault="000C343A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C343A" w:rsidRPr="00443895" w:rsidRDefault="000C343A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E5575" w:rsidRPr="00443895" w:rsidRDefault="000C343A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43895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443895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0F2B52" w:rsidRPr="00443895" w:rsidRDefault="000F2B52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24C16" w:rsidRPr="00443895" w:rsidRDefault="00424C16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10214" w:rsidRPr="00443895" w:rsidRDefault="00510214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10214" w:rsidRPr="00443895" w:rsidRDefault="00510214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10214" w:rsidRPr="00443895" w:rsidRDefault="00510214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10214" w:rsidRPr="00443895" w:rsidRDefault="00510214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10214" w:rsidRPr="00443895" w:rsidRDefault="00510214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10214" w:rsidRPr="00443895" w:rsidRDefault="00510214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10214" w:rsidRPr="00443895" w:rsidRDefault="00510214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10214" w:rsidRPr="00443895" w:rsidRDefault="00510214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10214" w:rsidRPr="00443895" w:rsidRDefault="00510214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10214" w:rsidRPr="00443895" w:rsidRDefault="00510214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10214" w:rsidRPr="00443895" w:rsidRDefault="00510214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10214" w:rsidRPr="00443895" w:rsidRDefault="00510214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43895" w:rsidRPr="00443895" w:rsidRDefault="000E7133" w:rsidP="00443895">
      <w:pPr>
        <w:rPr>
          <w:rFonts w:ascii="Arial" w:eastAsia="Calibri" w:hAnsi="Arial" w:cs="Arial"/>
          <w:sz w:val="24"/>
          <w:szCs w:val="24"/>
          <w:lang w:eastAsia="zh-CN"/>
        </w:rPr>
        <w:sectPr w:rsidR="00443895" w:rsidRPr="00443895" w:rsidSect="00443895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443895">
        <w:rPr>
          <w:rFonts w:ascii="Arial" w:eastAsia="Calibri" w:hAnsi="Arial" w:cs="Arial"/>
          <w:sz w:val="24"/>
          <w:szCs w:val="24"/>
          <w:lang w:eastAsia="zh-CN"/>
        </w:rPr>
        <w:t xml:space="preserve">  </w:t>
      </w:r>
    </w:p>
    <w:tbl>
      <w:tblPr>
        <w:tblW w:w="15137" w:type="dxa"/>
        <w:tblLook w:val="04A0" w:firstRow="1" w:lastRow="0" w:firstColumn="1" w:lastColumn="0" w:noHBand="0" w:noVBand="1"/>
      </w:tblPr>
      <w:tblGrid>
        <w:gridCol w:w="415"/>
        <w:gridCol w:w="1845"/>
        <w:gridCol w:w="946"/>
        <w:gridCol w:w="1460"/>
        <w:gridCol w:w="1208"/>
        <w:gridCol w:w="1109"/>
        <w:gridCol w:w="1109"/>
        <w:gridCol w:w="625"/>
        <w:gridCol w:w="603"/>
        <w:gridCol w:w="603"/>
        <w:gridCol w:w="603"/>
        <w:gridCol w:w="680"/>
        <w:gridCol w:w="1021"/>
        <w:gridCol w:w="944"/>
        <w:gridCol w:w="1966"/>
      </w:tblGrid>
      <w:tr w:rsidR="00443895" w:rsidRPr="00443895" w:rsidTr="00443895">
        <w:trPr>
          <w:trHeight w:val="132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O87"/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  <w:bookmarkEnd w:id="0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1 к постановлению Администрации </w:t>
            </w: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округа Московской области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</w:t>
            </w:r>
            <w:r w:rsidR="00A21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10.09.2025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21C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5614</w:t>
            </w:r>
          </w:p>
        </w:tc>
      </w:tr>
      <w:tr w:rsidR="00443895" w:rsidRPr="00443895" w:rsidTr="00443895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8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«Приложение 1 к Муниципальной программе</w:t>
            </w:r>
          </w:p>
        </w:tc>
      </w:tr>
    </w:tbl>
    <w:p w:rsidR="00443895" w:rsidRPr="00443895" w:rsidRDefault="00443895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16"/>
        <w:gridCol w:w="1587"/>
        <w:gridCol w:w="1312"/>
        <w:gridCol w:w="1714"/>
        <w:gridCol w:w="1064"/>
        <w:gridCol w:w="1064"/>
        <w:gridCol w:w="1064"/>
        <w:gridCol w:w="865"/>
        <w:gridCol w:w="460"/>
        <w:gridCol w:w="460"/>
        <w:gridCol w:w="460"/>
        <w:gridCol w:w="865"/>
        <w:gridCol w:w="1064"/>
        <w:gridCol w:w="1064"/>
        <w:gridCol w:w="1578"/>
      </w:tblGrid>
      <w:tr w:rsidR="00443895" w:rsidRPr="00443895" w:rsidTr="00443895">
        <w:trPr>
          <w:trHeight w:val="73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                                                                                                                                                                                            «Переселение граждан из аварийного жилищного фонда» на 2023-2027 годы</w:t>
            </w:r>
          </w:p>
        </w:tc>
      </w:tr>
      <w:tr w:rsidR="00443895" w:rsidRPr="00443895" w:rsidTr="00443895">
        <w:trPr>
          <w:trHeight w:val="375"/>
        </w:trPr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709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</w:t>
            </w: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72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годам, тыс. руб.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43895" w:rsidRPr="00443895" w:rsidTr="00443895">
        <w:trPr>
          <w:trHeight w:val="6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42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«Обеспечение устойчивого сокращения непригодного для проживания жилищного фонда»</w:t>
            </w:r>
          </w:p>
        </w:tc>
      </w:tr>
      <w:tr w:rsidR="00443895" w:rsidRPr="00443895" w:rsidTr="00443895">
        <w:trPr>
          <w:trHeight w:val="405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F3</w:t>
            </w: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«Обеспечение устойчивого сокращения непригодно</w:t>
            </w: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 для проживания жилищного фонда»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923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66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96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375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F3.10</w:t>
            </w: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Завершение мероприятия по переселению из непригодного для проживания жилищного фонда по III этапу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жилищных отношений; отдел закупок для муниципальных нужд, МКУ «ЦМЗ Одинцовского городского округа»; Управление бухгалтерского учета и отчетности; Комитет по управлению муниципальным имуществом</w:t>
            </w:r>
          </w:p>
        </w:tc>
      </w:tr>
      <w:tr w:rsidR="00443895" w:rsidRPr="00443895" w:rsidTr="00443895">
        <w:trPr>
          <w:trHeight w:val="111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758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9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495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квадратных </w:t>
            </w: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метров расселенного аварийного жилищного фонда, тысяча квадратных метров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36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52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0,21370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0,1838*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0,0299**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405"/>
        </w:trPr>
        <w:tc>
          <w:tcPr>
            <w:tcW w:w="3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1095"/>
        </w:trPr>
        <w:tc>
          <w:tcPr>
            <w:tcW w:w="3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645"/>
        </w:trPr>
        <w:tc>
          <w:tcPr>
            <w:tcW w:w="3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889"/>
        </w:trPr>
        <w:tc>
          <w:tcPr>
            <w:tcW w:w="3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46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«Обеспечение мероприятий по переселению граждан из аварийного жилищного фонда в Московской области» </w:t>
            </w:r>
          </w:p>
        </w:tc>
      </w:tr>
      <w:tr w:rsidR="00443895" w:rsidRPr="00443895" w:rsidTr="00443895">
        <w:trPr>
          <w:trHeight w:val="435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Переселение граждан из </w:t>
            </w: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аварийного жилищного фонда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6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178 544,08260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96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51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</w:t>
            </w: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Обеспечение мероприятий по переселению граждан из аварийного жилищного фонда, признанного таковым после 01.01.2017, в рамках Подпрограммы 2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жилищных отношений; отдел закупок для муниципальных нужд, МКУ «ЦМЗ Одинцовского городского округа»; Управление бухгалтерского учета и отчетности; Комитет по управлению муниципальным имуществом</w:t>
            </w:r>
          </w:p>
        </w:tc>
      </w:tr>
      <w:tr w:rsidR="00443895" w:rsidRPr="00443895" w:rsidTr="00443895">
        <w:trPr>
          <w:trHeight w:val="66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100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61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квадратных </w:t>
            </w: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метров непригодного для проживания жилищного фонда, признанного аварийным после 01.01.2017 года, расселенного по Подпрограмме</w:t>
            </w:r>
            <w:r w:rsidRPr="0044389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 тысяча квадратных метров 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6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6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2,77860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2,77860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705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граждан, расселенных из непригодного для проживания жилищного фонда, признанного аварийным после 01.01.2017 года, </w:t>
            </w: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расселенного по Подпрограмме 2, тысяча человек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70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70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0,17500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0,17500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квадратных метров расселенного аварийного жилищного фонда на территории округа, тысяча квадратных метров 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6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6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0,88130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0,41680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0,34690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0,11760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0,11760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расселенных из аварийного жилищного фонда на территории округа, тысяча человек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6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60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0,04700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0,03400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0,01000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0,00300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795"/>
        </w:trPr>
        <w:tc>
          <w:tcPr>
            <w:tcW w:w="3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Итого по подпрограмме </w:t>
            </w: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795"/>
        </w:trPr>
        <w:tc>
          <w:tcPr>
            <w:tcW w:w="3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990"/>
        </w:trPr>
        <w:tc>
          <w:tcPr>
            <w:tcW w:w="3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63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4 «Обеспечение мероприятий по переселению граждан из аварийного жилищного фонда в Московской области, признанного таковым после 1 января 2017 года» </w:t>
            </w:r>
          </w:p>
        </w:tc>
      </w:tr>
      <w:tr w:rsidR="00443895" w:rsidRPr="00443895" w:rsidTr="00443895">
        <w:trPr>
          <w:trHeight w:val="57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Переселение граждан из аварийного жилищного фонда в Московской области, признанного таковым после 1 января 2017 года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963 091,98395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224 819,79608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72 115,84233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333 078,17277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333 078,17277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69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604 091,76428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117 015,52075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71 394,68391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207 840,77981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207 840,77981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106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359 000,21967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107 804,27533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721,15842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125 237,39296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125 237,39296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525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</w:t>
            </w: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Обеспечение мероприятий по переселени</w:t>
            </w: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 граждан из аварийного жилищного фонда, признанного таковым после 1 января 2017 года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2024-2027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890 976,14162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224 819,79608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333 078,17277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333 078,17277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жилищных отношений; отдел закупок для муниципальных нужд, </w:t>
            </w: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МКУ «ЦМЗ Одинцовского городского округа»; Управление бухгалтерского учета и отчетности; Комитет по управлению муниципальным имуществом</w:t>
            </w:r>
          </w:p>
        </w:tc>
      </w:tr>
      <w:tr w:rsidR="00443895" w:rsidRPr="00443895" w:rsidTr="00443895">
        <w:trPr>
          <w:trHeight w:val="79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532 697,08037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117 015,52075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207 840,77981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207 840,77981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129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358 279,06125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107 804,27533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125 237,39296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125 237,39296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квадратных метров непригодного для проживания жилищного фонда, признанного аварийным после 1 января 2017 года, расселенного  по Подпрограмме 4, </w:t>
            </w: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тысяча квадратных метров 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54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99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6,98583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2,34973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3,13030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57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расселенных из непригодного для проживания жилищного фонда, признанного аварийным после 1 января 2017 года, расселенного  по Подпрограмме 4, тысяча человек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52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115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0,36700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0,14900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0,14100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525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</w:t>
            </w: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Обеспечение мероприятий по переселени</w:t>
            </w: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 граждан из аварийного жилищного фонда путем выплаты выкупной стоимости за изымаемое жилое помещение, а также предоставление субсидий гражданам, переселяемым из аварийного жилищного фонда, на приобретение (строительство) жилых помещений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2024-2027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72 115,84233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72 115,84233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жилищных отношений; Управление бухгалтерского учета и отчетности; </w:t>
            </w: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Комитет по управлению муниципальным имуществом</w:t>
            </w:r>
          </w:p>
        </w:tc>
      </w:tr>
      <w:tr w:rsidR="00443895" w:rsidRPr="00443895" w:rsidTr="00443895">
        <w:trPr>
          <w:trHeight w:val="79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71 394,68391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71 394,68391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235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721,15842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721,15842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квадратных метров непригодно</w:t>
            </w: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 для проживания жилищного фонда, признанного аварийным после 1 января 2017 года, расселенного  по Подпрограмме 4, тысяча квадратных метров 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54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99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0,41247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0,41247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0,41247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57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граждан, расселенных из непригодного для проживания жилищного фонда, признанного аварийным после 1 января 2017 года, расселенного  по </w:t>
            </w: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Подпрограмме 4, тысяча человек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52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115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540"/>
        </w:trPr>
        <w:tc>
          <w:tcPr>
            <w:tcW w:w="3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  <w:t>Итого по подпрограмме 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963 091,98395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224 819,79608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72 115,84233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333 078,17277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333 078,17277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615"/>
        </w:trPr>
        <w:tc>
          <w:tcPr>
            <w:tcW w:w="3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604 091,76428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117 015,52075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71 394,68391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207 840,77981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207 840,77981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1032"/>
        </w:trPr>
        <w:tc>
          <w:tcPr>
            <w:tcW w:w="3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359 000,21967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107 804,27533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721,15842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125 237,39296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125 237,39296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480"/>
        </w:trPr>
        <w:tc>
          <w:tcPr>
            <w:tcW w:w="3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муниципальной программе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1 385 191,86188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422 099,87793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224 819,79608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72 115,84233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333 078,17277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333 078,17277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983"/>
        </w:trPr>
        <w:tc>
          <w:tcPr>
            <w:tcW w:w="3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743"/>
        </w:trPr>
        <w:tc>
          <w:tcPr>
            <w:tcW w:w="3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784 129,41666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180 037,65238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117 015,52075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71 394,68391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207 840,77981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207 840,77981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960"/>
        </w:trPr>
        <w:tc>
          <w:tcPr>
            <w:tcW w:w="3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590 750,27223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231 750,05256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107 804,27533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721,15842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125 237,39296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125 237,39296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895" w:rsidRPr="00443895" w:rsidTr="00443895">
        <w:trPr>
          <w:trHeight w:val="3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895" w:rsidRPr="00443895" w:rsidTr="00443895">
        <w:trPr>
          <w:trHeight w:val="91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6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 Значение </w:t>
            </w:r>
            <w:proofErr w:type="gramStart"/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  считается</w:t>
            </w:r>
            <w:proofErr w:type="gramEnd"/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достигнутым в 2022 году (осуществляется завершение мероприятия по переселению из непригодного для проживания жилищного фонда по III этапу для 183,8 </w:t>
            </w:r>
            <w:proofErr w:type="spellStart"/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расселяемой площади жилых помещений, 11 чел., по которым дела находятся на рассмотрении в суде). </w:t>
            </w:r>
          </w:p>
        </w:tc>
      </w:tr>
      <w:tr w:rsidR="00443895" w:rsidRPr="00443895" w:rsidTr="00443895">
        <w:trPr>
          <w:trHeight w:val="91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895" w:rsidRPr="00443895" w:rsidRDefault="00443895" w:rsidP="0044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** Значение </w:t>
            </w:r>
            <w:proofErr w:type="gramStart"/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  считается</w:t>
            </w:r>
            <w:proofErr w:type="gramEnd"/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достигнутым в 2022 году (осуществляется завершение мероприятия по переселению из непригодного для проживания жилищного фонда по III этапу для 29,9 </w:t>
            </w:r>
            <w:proofErr w:type="spellStart"/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расселяемой площади жилых помещений, 1 чел., вступление в наследство). </w:t>
            </w:r>
          </w:p>
        </w:tc>
      </w:tr>
    </w:tbl>
    <w:p w:rsidR="00443895" w:rsidRPr="00443895" w:rsidRDefault="00443895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443895" w:rsidRPr="00443895" w:rsidTr="00443895">
        <w:trPr>
          <w:trHeight w:val="1699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443895" w:rsidRPr="00443895" w:rsidRDefault="00443895" w:rsidP="00443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жилищных отношений                                                                                                        Т.В. Бондарева </w:t>
            </w:r>
          </w:p>
          <w:p w:rsidR="00443895" w:rsidRPr="00443895" w:rsidRDefault="00443895" w:rsidP="00443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бухгалтерского учета и отчетности - </w:t>
            </w:r>
            <w:r w:rsidRPr="00443895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</w:t>
            </w:r>
          </w:p>
          <w:p w:rsidR="00443895" w:rsidRPr="00443895" w:rsidRDefault="00443895" w:rsidP="00443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 Администрации                                                                                                                     Н.А. Стародубова</w:t>
            </w:r>
          </w:p>
        </w:tc>
      </w:tr>
    </w:tbl>
    <w:p w:rsidR="00925524" w:rsidRPr="00443895" w:rsidRDefault="00925524" w:rsidP="00443895">
      <w:pPr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43895" w:rsidRPr="00443895" w:rsidRDefault="00443895" w:rsidP="004438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443895">
        <w:rPr>
          <w:rFonts w:ascii="Arial" w:eastAsiaTheme="minorEastAsia" w:hAnsi="Arial" w:cs="Arial"/>
          <w:sz w:val="24"/>
          <w:szCs w:val="24"/>
          <w:lang w:eastAsia="ru-RU"/>
        </w:rPr>
        <w:t xml:space="preserve">Приложение 2 к постановлению Администрации </w:t>
      </w:r>
    </w:p>
    <w:p w:rsidR="00443895" w:rsidRPr="00443895" w:rsidRDefault="00443895" w:rsidP="004438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443895">
        <w:rPr>
          <w:rFonts w:ascii="Arial" w:eastAsiaTheme="minorEastAsia" w:hAnsi="Arial" w:cs="Arial"/>
          <w:sz w:val="24"/>
          <w:szCs w:val="24"/>
          <w:lang w:eastAsia="ru-RU"/>
        </w:rPr>
        <w:t>Одинцовского городского округа Московской области</w:t>
      </w:r>
    </w:p>
    <w:p w:rsidR="00443895" w:rsidRPr="00443895" w:rsidRDefault="00443895" w:rsidP="004438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443895">
        <w:rPr>
          <w:rFonts w:ascii="Arial" w:eastAsiaTheme="minorEastAsia" w:hAnsi="Arial" w:cs="Arial"/>
          <w:sz w:val="24"/>
          <w:szCs w:val="24"/>
          <w:lang w:eastAsia="ru-RU"/>
        </w:rPr>
        <w:t xml:space="preserve">от </w:t>
      </w:r>
      <w:r w:rsidR="00A21CD4">
        <w:rPr>
          <w:rFonts w:ascii="Arial" w:eastAsiaTheme="minorEastAsia" w:hAnsi="Arial" w:cs="Arial"/>
          <w:sz w:val="24"/>
          <w:szCs w:val="24"/>
          <w:lang w:eastAsia="ru-RU"/>
        </w:rPr>
        <w:t>10.09.2025</w:t>
      </w:r>
      <w:r w:rsidRPr="00443895">
        <w:rPr>
          <w:rFonts w:ascii="Arial" w:eastAsiaTheme="minorEastAsia" w:hAnsi="Arial" w:cs="Arial"/>
          <w:sz w:val="24"/>
          <w:szCs w:val="24"/>
          <w:lang w:eastAsia="ru-RU"/>
        </w:rPr>
        <w:t xml:space="preserve"> № </w:t>
      </w:r>
      <w:r w:rsidR="00A21CD4">
        <w:rPr>
          <w:rFonts w:ascii="Arial" w:eastAsiaTheme="minorEastAsia" w:hAnsi="Arial" w:cs="Arial"/>
          <w:sz w:val="24"/>
          <w:szCs w:val="24"/>
          <w:lang w:eastAsia="ru-RU"/>
        </w:rPr>
        <w:t>5614</w:t>
      </w:r>
      <w:bookmarkStart w:id="1" w:name="_GoBack"/>
      <w:bookmarkEnd w:id="1"/>
    </w:p>
    <w:p w:rsidR="00443895" w:rsidRPr="00443895" w:rsidRDefault="00443895" w:rsidP="004438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43895" w:rsidRPr="00443895" w:rsidRDefault="00443895" w:rsidP="004438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443895">
        <w:rPr>
          <w:rFonts w:ascii="Arial" w:eastAsiaTheme="minorEastAsia" w:hAnsi="Arial" w:cs="Arial"/>
          <w:sz w:val="24"/>
          <w:szCs w:val="24"/>
          <w:lang w:eastAsia="ru-RU"/>
        </w:rPr>
        <w:t>«Приложение 4 к Муниципальной программе</w:t>
      </w:r>
    </w:p>
    <w:p w:rsidR="00443895" w:rsidRPr="00443895" w:rsidRDefault="00443895" w:rsidP="004438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43895" w:rsidRPr="00443895" w:rsidRDefault="00443895" w:rsidP="00443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443895">
        <w:rPr>
          <w:rFonts w:ascii="Arial" w:eastAsiaTheme="minorEastAsia" w:hAnsi="Arial" w:cs="Arial"/>
          <w:sz w:val="24"/>
          <w:szCs w:val="24"/>
          <w:lang w:eastAsia="ru-RU"/>
        </w:rPr>
        <w:t xml:space="preserve">Адресный перечень многоквартирных домов, расположенных </w:t>
      </w:r>
    </w:p>
    <w:p w:rsidR="00443895" w:rsidRPr="00443895" w:rsidRDefault="00443895" w:rsidP="00443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443895">
        <w:rPr>
          <w:rFonts w:ascii="Arial" w:eastAsiaTheme="minorEastAsia" w:hAnsi="Arial" w:cs="Arial"/>
          <w:sz w:val="24"/>
          <w:szCs w:val="24"/>
          <w:lang w:eastAsia="ru-RU"/>
        </w:rPr>
        <w:t>на территории Одинцовского городского округа Московской области, признанных аварийными</w:t>
      </w:r>
    </w:p>
    <w:p w:rsidR="00443895" w:rsidRPr="00443895" w:rsidRDefault="00443895" w:rsidP="00443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066"/>
        <w:gridCol w:w="2030"/>
        <w:gridCol w:w="1492"/>
        <w:gridCol w:w="1626"/>
        <w:gridCol w:w="1357"/>
        <w:gridCol w:w="2047"/>
      </w:tblGrid>
      <w:tr w:rsidR="00443895" w:rsidRPr="00443895" w:rsidTr="008130F4">
        <w:trPr>
          <w:trHeight w:val="858"/>
        </w:trPr>
        <w:tc>
          <w:tcPr>
            <w:tcW w:w="545" w:type="dxa"/>
            <w:vMerge w:val="restart"/>
            <w:shd w:val="clear" w:color="auto" w:fill="auto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66" w:type="dxa"/>
            <w:vMerge w:val="restart"/>
            <w:shd w:val="clear" w:color="auto" w:fill="auto"/>
          </w:tcPr>
          <w:p w:rsidR="00443895" w:rsidRPr="00443895" w:rsidRDefault="00443895" w:rsidP="0044389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Адреса многоквартирных домов</w:t>
            </w: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:rsidR="00443895" w:rsidRPr="00443895" w:rsidRDefault="00443895" w:rsidP="0044389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Распоряжение о признании дома аварийным</w:t>
            </w:r>
          </w:p>
        </w:tc>
        <w:tc>
          <w:tcPr>
            <w:tcW w:w="2983" w:type="dxa"/>
            <w:gridSpan w:val="2"/>
            <w:shd w:val="clear" w:color="auto" w:fill="auto"/>
          </w:tcPr>
          <w:p w:rsidR="00443895" w:rsidRPr="00443895" w:rsidRDefault="00443895" w:rsidP="0044389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Сведения об аварийном жилищном фонде, подлежащем расселению</w:t>
            </w:r>
          </w:p>
        </w:tc>
        <w:tc>
          <w:tcPr>
            <w:tcW w:w="2047" w:type="dxa"/>
            <w:vMerge w:val="restart"/>
          </w:tcPr>
          <w:p w:rsidR="00443895" w:rsidRPr="00443895" w:rsidRDefault="00443895" w:rsidP="0044389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Планируемая дата окончания переселения</w:t>
            </w:r>
          </w:p>
        </w:tc>
      </w:tr>
      <w:tr w:rsidR="00443895" w:rsidRPr="00443895" w:rsidTr="008130F4">
        <w:trPr>
          <w:trHeight w:val="479"/>
        </w:trPr>
        <w:tc>
          <w:tcPr>
            <w:tcW w:w="545" w:type="dxa"/>
            <w:vMerge/>
            <w:shd w:val="clear" w:color="auto" w:fill="auto"/>
          </w:tcPr>
          <w:p w:rsidR="00443895" w:rsidRPr="00443895" w:rsidRDefault="00443895" w:rsidP="004438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vMerge/>
            <w:shd w:val="clear" w:color="auto" w:fill="auto"/>
          </w:tcPr>
          <w:p w:rsidR="00443895" w:rsidRPr="00443895" w:rsidRDefault="00443895" w:rsidP="00443895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443895" w:rsidRPr="00443895" w:rsidRDefault="00443895" w:rsidP="0044389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443895" w:rsidRPr="00443895" w:rsidRDefault="00443895" w:rsidP="0044389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26" w:type="dxa"/>
            <w:shd w:val="clear" w:color="auto" w:fill="auto"/>
          </w:tcPr>
          <w:p w:rsidR="00443895" w:rsidRPr="00443895" w:rsidRDefault="00443895" w:rsidP="0044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площадь, </w:t>
            </w:r>
          </w:p>
          <w:p w:rsidR="00443895" w:rsidRPr="00443895" w:rsidRDefault="00443895" w:rsidP="0044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357" w:type="dxa"/>
            <w:shd w:val="clear" w:color="auto" w:fill="auto"/>
          </w:tcPr>
          <w:p w:rsidR="00443895" w:rsidRPr="00443895" w:rsidRDefault="00443895" w:rsidP="0044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2047" w:type="dxa"/>
            <w:vMerge/>
          </w:tcPr>
          <w:p w:rsidR="00443895" w:rsidRPr="00443895" w:rsidRDefault="00443895" w:rsidP="004438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43895" w:rsidRPr="00443895" w:rsidTr="008130F4">
        <w:trPr>
          <w:trHeight w:val="345"/>
        </w:trPr>
        <w:tc>
          <w:tcPr>
            <w:tcW w:w="545" w:type="dxa"/>
            <w:shd w:val="clear" w:color="auto" w:fill="auto"/>
            <w:vAlign w:val="center"/>
          </w:tcPr>
          <w:p w:rsidR="00443895" w:rsidRPr="00443895" w:rsidRDefault="00443895" w:rsidP="00443895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88" w:type="dxa"/>
            <w:gridSpan w:val="3"/>
            <w:vAlign w:val="center"/>
          </w:tcPr>
          <w:p w:rsidR="00443895" w:rsidRPr="00443895" w:rsidRDefault="00443895" w:rsidP="00443895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6" w:type="dxa"/>
            <w:vAlign w:val="center"/>
          </w:tcPr>
          <w:p w:rsidR="00443895" w:rsidRPr="00443895" w:rsidRDefault="00443895" w:rsidP="0044389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11 529,9</w:t>
            </w:r>
          </w:p>
        </w:tc>
        <w:tc>
          <w:tcPr>
            <w:tcW w:w="1357" w:type="dxa"/>
            <w:vAlign w:val="center"/>
          </w:tcPr>
          <w:p w:rsidR="00443895" w:rsidRPr="00443895" w:rsidRDefault="00443895" w:rsidP="0044389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2047" w:type="dxa"/>
          </w:tcPr>
          <w:p w:rsidR="00443895" w:rsidRPr="00443895" w:rsidRDefault="00443895" w:rsidP="00443895">
            <w:pPr>
              <w:spacing w:after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43895" w:rsidRPr="00443895" w:rsidTr="008130F4">
        <w:trPr>
          <w:trHeight w:val="407"/>
        </w:trPr>
        <w:tc>
          <w:tcPr>
            <w:tcW w:w="15163" w:type="dxa"/>
            <w:gridSpan w:val="7"/>
            <w:shd w:val="clear" w:color="auto" w:fill="auto"/>
            <w:vAlign w:val="center"/>
          </w:tcPr>
          <w:p w:rsidR="00443895" w:rsidRPr="00443895" w:rsidRDefault="00443895" w:rsidP="00443895">
            <w:pPr>
              <w:spacing w:before="120" w:after="1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Многоквартирные дома, подлежащие расселению по договорам о комплексном развитии территории</w:t>
            </w:r>
          </w:p>
        </w:tc>
      </w:tr>
      <w:tr w:rsidR="00443895" w:rsidRPr="00443895" w:rsidTr="008130F4">
        <w:trPr>
          <w:trHeight w:val="801"/>
        </w:trPr>
        <w:tc>
          <w:tcPr>
            <w:tcW w:w="545" w:type="dxa"/>
            <w:shd w:val="clear" w:color="auto" w:fill="auto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43895" w:rsidRPr="00443895" w:rsidRDefault="00443895" w:rsidP="0044389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 Большие Вяземы, ул. Институт, д. 1*</w:t>
            </w:r>
          </w:p>
          <w:p w:rsidR="00443895" w:rsidRPr="00443895" w:rsidRDefault="00443895" w:rsidP="0044389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30.03.2023</w:t>
            </w:r>
          </w:p>
        </w:tc>
        <w:tc>
          <w:tcPr>
            <w:tcW w:w="1626" w:type="dxa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2 772,2</w:t>
            </w:r>
          </w:p>
        </w:tc>
        <w:tc>
          <w:tcPr>
            <w:tcW w:w="1357" w:type="dxa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047" w:type="dxa"/>
            <w:vAlign w:val="center"/>
          </w:tcPr>
          <w:p w:rsidR="00443895" w:rsidRPr="00443895" w:rsidRDefault="00443895" w:rsidP="0044389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IV</w:t>
            </w: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квартал </w:t>
            </w:r>
          </w:p>
          <w:p w:rsidR="00443895" w:rsidRPr="00443895" w:rsidRDefault="00443895" w:rsidP="0044389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2028 года</w:t>
            </w:r>
          </w:p>
        </w:tc>
      </w:tr>
      <w:tr w:rsidR="00443895" w:rsidRPr="00443895" w:rsidTr="008130F4">
        <w:trPr>
          <w:trHeight w:val="698"/>
        </w:trPr>
        <w:tc>
          <w:tcPr>
            <w:tcW w:w="545" w:type="dxa"/>
            <w:shd w:val="clear" w:color="auto" w:fill="auto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43895" w:rsidRPr="00443895" w:rsidRDefault="00443895" w:rsidP="0044389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 Большие Вяземы, ул. Институт, д. 3*</w:t>
            </w:r>
          </w:p>
          <w:p w:rsidR="00443895" w:rsidRPr="00443895" w:rsidRDefault="00443895" w:rsidP="0044389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30.03.2023</w:t>
            </w:r>
          </w:p>
        </w:tc>
        <w:tc>
          <w:tcPr>
            <w:tcW w:w="1626" w:type="dxa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2 780,2</w:t>
            </w:r>
          </w:p>
        </w:tc>
        <w:tc>
          <w:tcPr>
            <w:tcW w:w="1357" w:type="dxa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047" w:type="dxa"/>
            <w:vAlign w:val="center"/>
          </w:tcPr>
          <w:p w:rsidR="00443895" w:rsidRPr="00443895" w:rsidRDefault="00443895" w:rsidP="0044389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IV</w:t>
            </w: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квартал</w:t>
            </w:r>
          </w:p>
          <w:p w:rsidR="00443895" w:rsidRPr="00443895" w:rsidRDefault="00443895" w:rsidP="0044389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2028 года</w:t>
            </w:r>
          </w:p>
        </w:tc>
      </w:tr>
      <w:tr w:rsidR="00443895" w:rsidRPr="00443895" w:rsidTr="008130F4">
        <w:trPr>
          <w:trHeight w:val="694"/>
        </w:trPr>
        <w:tc>
          <w:tcPr>
            <w:tcW w:w="15163" w:type="dxa"/>
            <w:gridSpan w:val="7"/>
            <w:shd w:val="clear" w:color="auto" w:fill="auto"/>
            <w:vAlign w:val="center"/>
          </w:tcPr>
          <w:p w:rsidR="00443895" w:rsidRPr="00443895" w:rsidRDefault="00443895" w:rsidP="00443895">
            <w:pPr>
              <w:spacing w:before="120"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Многоквартирные дома, подлежащие расселению в рамках муниципальной программы Одинцовского городского округа</w:t>
            </w:r>
          </w:p>
          <w:p w:rsidR="00443895" w:rsidRPr="00443895" w:rsidRDefault="00443895" w:rsidP="00443895">
            <w:pPr>
              <w:spacing w:after="1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Московской области «Переселение граждан из аварийного жилищного фонда» на 2023-2027 годы</w:t>
            </w:r>
          </w:p>
        </w:tc>
      </w:tr>
      <w:tr w:rsidR="00443895" w:rsidRPr="00443895" w:rsidTr="008130F4">
        <w:trPr>
          <w:trHeight w:val="705"/>
        </w:trPr>
        <w:tc>
          <w:tcPr>
            <w:tcW w:w="545" w:type="dxa"/>
            <w:shd w:val="clear" w:color="auto" w:fill="auto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43895" w:rsidRPr="00443895" w:rsidRDefault="00443895" w:rsidP="0044389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д. 22</w:t>
            </w:r>
          </w:p>
          <w:p w:rsidR="00443895" w:rsidRPr="00443895" w:rsidRDefault="00443895" w:rsidP="0044389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(подпрограмма 2, основное мероприятие 02)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09.04.2010</w:t>
            </w:r>
          </w:p>
        </w:tc>
        <w:tc>
          <w:tcPr>
            <w:tcW w:w="1626" w:type="dxa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357" w:type="dxa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7" w:type="dxa"/>
            <w:vAlign w:val="center"/>
          </w:tcPr>
          <w:p w:rsidR="00443895" w:rsidRPr="00443895" w:rsidRDefault="00443895" w:rsidP="0044389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IV</w:t>
            </w: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квартал </w:t>
            </w:r>
          </w:p>
          <w:p w:rsidR="00443895" w:rsidRPr="00443895" w:rsidRDefault="00443895" w:rsidP="0044389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 года**</w:t>
            </w:r>
          </w:p>
        </w:tc>
      </w:tr>
      <w:tr w:rsidR="00443895" w:rsidRPr="00443895" w:rsidTr="008130F4">
        <w:trPr>
          <w:trHeight w:val="701"/>
        </w:trPr>
        <w:tc>
          <w:tcPr>
            <w:tcW w:w="545" w:type="dxa"/>
            <w:shd w:val="clear" w:color="auto" w:fill="auto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43895" w:rsidRPr="00443895" w:rsidRDefault="00443895" w:rsidP="0044389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ст. Усово, д. 62</w:t>
            </w:r>
          </w:p>
          <w:p w:rsidR="00443895" w:rsidRPr="00443895" w:rsidRDefault="00443895" w:rsidP="0044389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(подпрограмма 2, основное мероприятие 02)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205-р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15.07.2019</w:t>
            </w:r>
          </w:p>
        </w:tc>
        <w:tc>
          <w:tcPr>
            <w:tcW w:w="1626" w:type="dxa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357" w:type="dxa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7" w:type="dxa"/>
            <w:vAlign w:val="center"/>
          </w:tcPr>
          <w:p w:rsidR="00443895" w:rsidRPr="00443895" w:rsidRDefault="00443895" w:rsidP="0044389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IV</w:t>
            </w: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квартал </w:t>
            </w:r>
          </w:p>
          <w:p w:rsidR="00443895" w:rsidRPr="00443895" w:rsidRDefault="00443895" w:rsidP="0044389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 года**</w:t>
            </w:r>
          </w:p>
        </w:tc>
      </w:tr>
      <w:tr w:rsidR="00443895" w:rsidRPr="00443895" w:rsidTr="008130F4">
        <w:trPr>
          <w:trHeight w:val="824"/>
        </w:trPr>
        <w:tc>
          <w:tcPr>
            <w:tcW w:w="545" w:type="dxa"/>
            <w:shd w:val="clear" w:color="auto" w:fill="auto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95" w:rsidRPr="00443895" w:rsidRDefault="00443895" w:rsidP="0044389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Институт, д. 2***</w:t>
            </w:r>
          </w:p>
          <w:p w:rsidR="00443895" w:rsidRPr="00443895" w:rsidRDefault="00443895" w:rsidP="0044389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(подпрограмма 4, основное мероприятие 01)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95" w:rsidRPr="00443895" w:rsidRDefault="00443895" w:rsidP="00443895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30.03.2023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2 762,2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5" w:rsidRPr="00443895" w:rsidRDefault="00443895" w:rsidP="0044389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IV</w:t>
            </w: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квартал </w:t>
            </w:r>
          </w:p>
          <w:p w:rsidR="00443895" w:rsidRPr="00443895" w:rsidRDefault="00443895" w:rsidP="0044389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2027 года</w:t>
            </w:r>
          </w:p>
        </w:tc>
      </w:tr>
      <w:tr w:rsidR="00443895" w:rsidRPr="00443895" w:rsidTr="008130F4">
        <w:trPr>
          <w:trHeight w:val="851"/>
        </w:trPr>
        <w:tc>
          <w:tcPr>
            <w:tcW w:w="545" w:type="dxa"/>
            <w:shd w:val="clear" w:color="auto" w:fill="auto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95" w:rsidRPr="00443895" w:rsidRDefault="00443895" w:rsidP="0044389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Институт, д. 6***</w:t>
            </w:r>
          </w:p>
          <w:p w:rsidR="00443895" w:rsidRPr="00443895" w:rsidRDefault="00443895" w:rsidP="0044389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(подпрограмма 4, основное мероприятие 01)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95" w:rsidRPr="00443895" w:rsidRDefault="00443895" w:rsidP="0044389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30.03.2023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2 764,4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5" w:rsidRPr="00443895" w:rsidRDefault="00443895" w:rsidP="0044389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IV</w:t>
            </w: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квартал</w:t>
            </w:r>
          </w:p>
          <w:p w:rsidR="00443895" w:rsidRPr="00443895" w:rsidRDefault="00443895" w:rsidP="0044389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2027 года</w:t>
            </w:r>
          </w:p>
        </w:tc>
      </w:tr>
      <w:tr w:rsidR="00443895" w:rsidRPr="00443895" w:rsidTr="008130F4">
        <w:trPr>
          <w:trHeight w:val="827"/>
        </w:trPr>
        <w:tc>
          <w:tcPr>
            <w:tcW w:w="545" w:type="dxa"/>
            <w:shd w:val="clear" w:color="auto" w:fill="auto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95" w:rsidRPr="00443895" w:rsidRDefault="00443895" w:rsidP="0044389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ВНИИССОК, д.6 А</w:t>
            </w:r>
          </w:p>
          <w:p w:rsidR="00443895" w:rsidRPr="00443895" w:rsidRDefault="00443895" w:rsidP="0044389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(подпрограмма 4, основное мероприятие 01)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95" w:rsidRPr="00443895" w:rsidRDefault="00443895" w:rsidP="0044389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5" w:rsidRPr="00443895" w:rsidRDefault="00443895" w:rsidP="0044389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IV</w:t>
            </w: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квартал </w:t>
            </w:r>
          </w:p>
          <w:p w:rsidR="00443895" w:rsidRPr="00443895" w:rsidRDefault="00443895" w:rsidP="00443895">
            <w:pPr>
              <w:spacing w:after="0"/>
              <w:rPr>
                <w:rFonts w:ascii="Arial" w:eastAsiaTheme="minorEastAsia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2027 года</w:t>
            </w:r>
          </w:p>
        </w:tc>
      </w:tr>
      <w:tr w:rsidR="00443895" w:rsidRPr="00443895" w:rsidTr="008130F4">
        <w:trPr>
          <w:trHeight w:val="838"/>
        </w:trPr>
        <w:tc>
          <w:tcPr>
            <w:tcW w:w="545" w:type="dxa"/>
            <w:shd w:val="clear" w:color="auto" w:fill="auto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95" w:rsidRPr="00443895" w:rsidRDefault="00443895" w:rsidP="0044389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ул. Военный городок, д. 37</w:t>
            </w:r>
          </w:p>
          <w:p w:rsidR="00443895" w:rsidRPr="00443895" w:rsidRDefault="00443895" w:rsidP="0044389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(подпрограмма 4, основное мероприятие 01)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95" w:rsidRPr="00443895" w:rsidRDefault="00443895" w:rsidP="0044389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5" w:rsidRPr="00443895" w:rsidRDefault="00443895" w:rsidP="004438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95" w:rsidRPr="00443895" w:rsidRDefault="00443895" w:rsidP="0044389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IV</w:t>
            </w: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квартал</w:t>
            </w:r>
          </w:p>
          <w:p w:rsidR="00443895" w:rsidRPr="00443895" w:rsidRDefault="00443895" w:rsidP="00443895">
            <w:pPr>
              <w:spacing w:after="0"/>
              <w:rPr>
                <w:rFonts w:ascii="Arial" w:eastAsiaTheme="minorEastAsia" w:hAnsi="Arial" w:cs="Arial"/>
                <w:color w:val="FF0000"/>
                <w:sz w:val="24"/>
                <w:szCs w:val="24"/>
                <w:lang w:eastAsia="ru-RU"/>
              </w:rPr>
            </w:pPr>
            <w:r w:rsidRPr="00443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2027 года</w:t>
            </w:r>
          </w:p>
        </w:tc>
      </w:tr>
    </w:tbl>
    <w:p w:rsidR="00443895" w:rsidRPr="00443895" w:rsidRDefault="00443895" w:rsidP="00443895">
      <w:pPr>
        <w:widowControl w:val="0"/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43895" w:rsidRPr="00443895" w:rsidRDefault="00443895" w:rsidP="00443895">
      <w:pPr>
        <w:widowControl w:val="0"/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43895">
        <w:rPr>
          <w:rFonts w:ascii="Arial" w:eastAsiaTheme="minorEastAsia" w:hAnsi="Arial" w:cs="Arial"/>
          <w:sz w:val="24"/>
          <w:szCs w:val="24"/>
          <w:lang w:eastAsia="ru-RU"/>
        </w:rPr>
        <w:t>* Многоквартирные дома, расселяемые по договорам о комплексном развитии территории (включены в подраздел 25.8. «Перечень аварийных многоквартирных домов, расселяемых по договорам о комплексном развитии территории, договорам развития застроенных территорий, инвестиционным контрактам и масштабным инвестиционным проектам» государственной программы).</w:t>
      </w:r>
    </w:p>
    <w:p w:rsidR="00443895" w:rsidRPr="00443895" w:rsidRDefault="00443895" w:rsidP="00443895">
      <w:pPr>
        <w:widowControl w:val="0"/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43895">
        <w:rPr>
          <w:rFonts w:ascii="Arial" w:eastAsiaTheme="minorEastAsia" w:hAnsi="Arial" w:cs="Arial"/>
          <w:sz w:val="24"/>
          <w:szCs w:val="24"/>
          <w:lang w:eastAsia="ru-RU"/>
        </w:rPr>
        <w:t>** Вопросы переселения в стадии рассмотрения в судебном порядке.</w:t>
      </w:r>
    </w:p>
    <w:p w:rsidR="00443895" w:rsidRPr="00443895" w:rsidRDefault="00443895" w:rsidP="00443895">
      <w:pPr>
        <w:widowControl w:val="0"/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43895">
        <w:rPr>
          <w:rFonts w:ascii="Arial" w:eastAsiaTheme="minorEastAsia" w:hAnsi="Arial" w:cs="Arial"/>
          <w:sz w:val="24"/>
          <w:szCs w:val="24"/>
          <w:lang w:eastAsia="ru-RU"/>
        </w:rPr>
        <w:t xml:space="preserve">*** Многоквартирные дома, расселяемые в рамках мероприятий Подпрограммы 4 государственной программы (включены в </w:t>
      </w:r>
      <w:r w:rsidRPr="00443895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подраздел 5¹.4. «Объем долевого финансирования за счет средств Московской области и (или) средств бюджетов муниципальных образований Московской области мероприятий на реализацию Подпрограммы 4 с учетом фактического финансирования по годам» государственной программы).</w:t>
      </w:r>
    </w:p>
    <w:p w:rsidR="00443895" w:rsidRPr="00443895" w:rsidRDefault="00443895" w:rsidP="00443895">
      <w:pPr>
        <w:widowControl w:val="0"/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443895">
        <w:rPr>
          <w:rFonts w:ascii="Arial" w:eastAsiaTheme="minorEastAsia" w:hAnsi="Arial" w:cs="Arial"/>
          <w:sz w:val="24"/>
          <w:szCs w:val="24"/>
          <w:lang w:eastAsia="ru-RU"/>
        </w:rPr>
        <w:t>».</w:t>
      </w:r>
    </w:p>
    <w:p w:rsidR="00443895" w:rsidRPr="00443895" w:rsidRDefault="00443895" w:rsidP="00443895">
      <w:pPr>
        <w:widowControl w:val="0"/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43895" w:rsidRPr="00443895" w:rsidRDefault="00443895" w:rsidP="00443895">
      <w:pPr>
        <w:widowControl w:val="0"/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43895" w:rsidRPr="00443895" w:rsidRDefault="00443895" w:rsidP="00443895">
      <w:pPr>
        <w:widowControl w:val="0"/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43895" w:rsidRPr="00443895" w:rsidRDefault="00443895" w:rsidP="00443895">
      <w:pPr>
        <w:widowControl w:val="0"/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43895">
        <w:rPr>
          <w:rFonts w:ascii="Arial" w:eastAsiaTheme="minorEastAsia" w:hAnsi="Arial" w:cs="Arial"/>
          <w:sz w:val="24"/>
          <w:szCs w:val="24"/>
          <w:lang w:eastAsia="ru-RU"/>
        </w:rPr>
        <w:t xml:space="preserve">Начальник Управления жилищных отношений                                                    </w:t>
      </w:r>
      <w:r w:rsidRPr="00443895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443895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443895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443895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443895">
        <w:rPr>
          <w:rFonts w:ascii="Arial" w:eastAsiaTheme="minorEastAsia" w:hAnsi="Arial" w:cs="Arial"/>
          <w:sz w:val="24"/>
          <w:szCs w:val="24"/>
          <w:lang w:eastAsia="ru-RU"/>
        </w:rPr>
        <w:tab/>
        <w:t>Т.В. Бондарева</w:t>
      </w:r>
    </w:p>
    <w:sectPr w:rsidR="00443895" w:rsidRPr="00443895" w:rsidSect="00443895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0DF" w:rsidRDefault="00B750DF" w:rsidP="008A29D3">
      <w:pPr>
        <w:spacing w:after="0" w:line="240" w:lineRule="auto"/>
      </w:pPr>
      <w:r>
        <w:separator/>
      </w:r>
    </w:p>
  </w:endnote>
  <w:endnote w:type="continuationSeparator" w:id="0">
    <w:p w:rsidR="00B750DF" w:rsidRDefault="00B750DF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0DF" w:rsidRDefault="00B750DF" w:rsidP="008A29D3">
      <w:pPr>
        <w:spacing w:after="0" w:line="240" w:lineRule="auto"/>
      </w:pPr>
      <w:r>
        <w:separator/>
      </w:r>
    </w:p>
  </w:footnote>
  <w:footnote w:type="continuationSeparator" w:id="0">
    <w:p w:rsidR="00B750DF" w:rsidRDefault="00B750DF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265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/>
        <w:sz w:val="20"/>
        <w:szCs w:val="20"/>
      </w:rPr>
    </w:sdtEndPr>
    <w:sdtContent>
      <w:p w:rsidR="003E4922" w:rsidRPr="00443895" w:rsidRDefault="003E4922">
        <w:pPr>
          <w:pStyle w:val="a4"/>
          <w:jc w:val="center"/>
          <w:rPr>
            <w:rFonts w:ascii="Times New Roman" w:hAnsi="Times New Roman" w:cs="Times New Roman"/>
            <w:color w:val="FFFFFF"/>
            <w:sz w:val="20"/>
            <w:szCs w:val="20"/>
          </w:rPr>
        </w:pPr>
        <w:r w:rsidRPr="00443895">
          <w:rPr>
            <w:rFonts w:ascii="Times New Roman" w:hAnsi="Times New Roman" w:cs="Times New Roman"/>
            <w:color w:val="FFFFFF"/>
            <w:sz w:val="20"/>
            <w:szCs w:val="20"/>
          </w:rPr>
          <w:fldChar w:fldCharType="begin"/>
        </w:r>
        <w:r w:rsidRPr="00443895">
          <w:rPr>
            <w:rFonts w:ascii="Times New Roman" w:hAnsi="Times New Roman" w:cs="Times New Roman"/>
            <w:color w:val="FFFFFF"/>
            <w:sz w:val="20"/>
            <w:szCs w:val="20"/>
          </w:rPr>
          <w:instrText>PAGE   \* MERGEFORMAT</w:instrText>
        </w:r>
        <w:r w:rsidRPr="00443895">
          <w:rPr>
            <w:rFonts w:ascii="Times New Roman" w:hAnsi="Times New Roman" w:cs="Times New Roman"/>
            <w:color w:val="FFFFFF"/>
            <w:sz w:val="20"/>
            <w:szCs w:val="20"/>
          </w:rPr>
          <w:fldChar w:fldCharType="separate"/>
        </w:r>
        <w:r w:rsidR="00A21CD4">
          <w:rPr>
            <w:rFonts w:ascii="Times New Roman" w:hAnsi="Times New Roman" w:cs="Times New Roman"/>
            <w:noProof/>
            <w:color w:val="FFFFFF"/>
            <w:sz w:val="20"/>
            <w:szCs w:val="20"/>
          </w:rPr>
          <w:t>15</w:t>
        </w:r>
        <w:r w:rsidRPr="00443895">
          <w:rPr>
            <w:rFonts w:ascii="Times New Roman" w:hAnsi="Times New Roman" w:cs="Times New Roman"/>
            <w:color w:val="FFFFFF"/>
            <w:sz w:val="20"/>
            <w:szCs w:val="20"/>
          </w:rPr>
          <w:fldChar w:fldCharType="end"/>
        </w:r>
      </w:p>
    </w:sdtContent>
  </w:sdt>
  <w:p w:rsidR="00BC79C4" w:rsidRDefault="00BC79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2002"/>
    <w:multiLevelType w:val="hybridMultilevel"/>
    <w:tmpl w:val="7ED057F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0299"/>
    <w:multiLevelType w:val="hybridMultilevel"/>
    <w:tmpl w:val="8C2AB61A"/>
    <w:lvl w:ilvl="0" w:tplc="7D8E1CF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0733D6"/>
    <w:multiLevelType w:val="hybridMultilevel"/>
    <w:tmpl w:val="8ACC5094"/>
    <w:lvl w:ilvl="0" w:tplc="C38A364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4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098D"/>
    <w:rsid w:val="00001486"/>
    <w:rsid w:val="00001A5C"/>
    <w:rsid w:val="000025FD"/>
    <w:rsid w:val="0000515F"/>
    <w:rsid w:val="000074E4"/>
    <w:rsid w:val="00012078"/>
    <w:rsid w:val="0003017F"/>
    <w:rsid w:val="00033C2F"/>
    <w:rsid w:val="000351C5"/>
    <w:rsid w:val="00040EBE"/>
    <w:rsid w:val="000440A6"/>
    <w:rsid w:val="00054BB6"/>
    <w:rsid w:val="0005738E"/>
    <w:rsid w:val="000623CD"/>
    <w:rsid w:val="00066027"/>
    <w:rsid w:val="00067DDB"/>
    <w:rsid w:val="00072A5B"/>
    <w:rsid w:val="00075856"/>
    <w:rsid w:val="00075F4D"/>
    <w:rsid w:val="00084AA8"/>
    <w:rsid w:val="00085F95"/>
    <w:rsid w:val="000864E7"/>
    <w:rsid w:val="0008699F"/>
    <w:rsid w:val="000870BD"/>
    <w:rsid w:val="00092047"/>
    <w:rsid w:val="000A046A"/>
    <w:rsid w:val="000A69C0"/>
    <w:rsid w:val="000B3D4C"/>
    <w:rsid w:val="000B45DE"/>
    <w:rsid w:val="000C0668"/>
    <w:rsid w:val="000C075B"/>
    <w:rsid w:val="000C147A"/>
    <w:rsid w:val="000C2101"/>
    <w:rsid w:val="000C2B43"/>
    <w:rsid w:val="000C343A"/>
    <w:rsid w:val="000C6798"/>
    <w:rsid w:val="000D29F0"/>
    <w:rsid w:val="000D2AC7"/>
    <w:rsid w:val="000E182B"/>
    <w:rsid w:val="000E55FB"/>
    <w:rsid w:val="000E60BB"/>
    <w:rsid w:val="000E6513"/>
    <w:rsid w:val="000E7133"/>
    <w:rsid w:val="000F2B52"/>
    <w:rsid w:val="000F6E8F"/>
    <w:rsid w:val="0010556F"/>
    <w:rsid w:val="00105AFF"/>
    <w:rsid w:val="00105E58"/>
    <w:rsid w:val="00107CC9"/>
    <w:rsid w:val="001173BD"/>
    <w:rsid w:val="001175FB"/>
    <w:rsid w:val="00120CF9"/>
    <w:rsid w:val="001217A3"/>
    <w:rsid w:val="00124983"/>
    <w:rsid w:val="00127777"/>
    <w:rsid w:val="00130D6F"/>
    <w:rsid w:val="001335DD"/>
    <w:rsid w:val="0013548E"/>
    <w:rsid w:val="00137DC7"/>
    <w:rsid w:val="00153017"/>
    <w:rsid w:val="00177CAD"/>
    <w:rsid w:val="001856D7"/>
    <w:rsid w:val="001A2E9A"/>
    <w:rsid w:val="001B1290"/>
    <w:rsid w:val="001B3EC0"/>
    <w:rsid w:val="001C3DD5"/>
    <w:rsid w:val="001D05FB"/>
    <w:rsid w:val="001D5DD5"/>
    <w:rsid w:val="001E0D8C"/>
    <w:rsid w:val="001E3CA3"/>
    <w:rsid w:val="001E443B"/>
    <w:rsid w:val="002012CB"/>
    <w:rsid w:val="00207CCB"/>
    <w:rsid w:val="002103DF"/>
    <w:rsid w:val="00210C1F"/>
    <w:rsid w:val="00220429"/>
    <w:rsid w:val="0022257D"/>
    <w:rsid w:val="00237246"/>
    <w:rsid w:val="00243653"/>
    <w:rsid w:val="00244F3A"/>
    <w:rsid w:val="00250D24"/>
    <w:rsid w:val="00256CA3"/>
    <w:rsid w:val="0026132C"/>
    <w:rsid w:val="0026159F"/>
    <w:rsid w:val="002622B9"/>
    <w:rsid w:val="00272DB4"/>
    <w:rsid w:val="0027612B"/>
    <w:rsid w:val="00281222"/>
    <w:rsid w:val="00283F5A"/>
    <w:rsid w:val="00285735"/>
    <w:rsid w:val="00290CA4"/>
    <w:rsid w:val="00293315"/>
    <w:rsid w:val="002A0300"/>
    <w:rsid w:val="002A240E"/>
    <w:rsid w:val="002A25BF"/>
    <w:rsid w:val="002A45FB"/>
    <w:rsid w:val="002A6358"/>
    <w:rsid w:val="002D3A0B"/>
    <w:rsid w:val="002D6D20"/>
    <w:rsid w:val="002D7A16"/>
    <w:rsid w:val="002D7FE4"/>
    <w:rsid w:val="002F5E6E"/>
    <w:rsid w:val="00300EF4"/>
    <w:rsid w:val="00302B8A"/>
    <w:rsid w:val="00314E7D"/>
    <w:rsid w:val="003160AA"/>
    <w:rsid w:val="003226FC"/>
    <w:rsid w:val="00324D19"/>
    <w:rsid w:val="00326C10"/>
    <w:rsid w:val="0038058F"/>
    <w:rsid w:val="003835B1"/>
    <w:rsid w:val="003961B3"/>
    <w:rsid w:val="00397CBF"/>
    <w:rsid w:val="003A2EF5"/>
    <w:rsid w:val="003A782A"/>
    <w:rsid w:val="003B2D10"/>
    <w:rsid w:val="003B4A8D"/>
    <w:rsid w:val="003B55D8"/>
    <w:rsid w:val="003C0A5E"/>
    <w:rsid w:val="003C7BFA"/>
    <w:rsid w:val="003D3349"/>
    <w:rsid w:val="003E3DE2"/>
    <w:rsid w:val="003E4922"/>
    <w:rsid w:val="003E7609"/>
    <w:rsid w:val="003F65AA"/>
    <w:rsid w:val="003F77B0"/>
    <w:rsid w:val="00407247"/>
    <w:rsid w:val="004121B7"/>
    <w:rsid w:val="00414B2D"/>
    <w:rsid w:val="00416686"/>
    <w:rsid w:val="00416849"/>
    <w:rsid w:val="0042159F"/>
    <w:rsid w:val="0042308D"/>
    <w:rsid w:val="00424C16"/>
    <w:rsid w:val="00426C92"/>
    <w:rsid w:val="0043082E"/>
    <w:rsid w:val="00432C84"/>
    <w:rsid w:val="00441412"/>
    <w:rsid w:val="00443895"/>
    <w:rsid w:val="004506A1"/>
    <w:rsid w:val="00456441"/>
    <w:rsid w:val="004569BE"/>
    <w:rsid w:val="00461F9E"/>
    <w:rsid w:val="00462BAE"/>
    <w:rsid w:val="00464782"/>
    <w:rsid w:val="004649E3"/>
    <w:rsid w:val="00467238"/>
    <w:rsid w:val="00471EC8"/>
    <w:rsid w:val="00483F79"/>
    <w:rsid w:val="004953B0"/>
    <w:rsid w:val="00497935"/>
    <w:rsid w:val="004A19BD"/>
    <w:rsid w:val="004A3AE1"/>
    <w:rsid w:val="004A57AE"/>
    <w:rsid w:val="004B733E"/>
    <w:rsid w:val="004C24E4"/>
    <w:rsid w:val="004E2A28"/>
    <w:rsid w:val="004E7029"/>
    <w:rsid w:val="004E7834"/>
    <w:rsid w:val="004E7D3F"/>
    <w:rsid w:val="004F52AB"/>
    <w:rsid w:val="00502C45"/>
    <w:rsid w:val="00510214"/>
    <w:rsid w:val="005233F4"/>
    <w:rsid w:val="005253AE"/>
    <w:rsid w:val="00525CF5"/>
    <w:rsid w:val="00541BCC"/>
    <w:rsid w:val="0054637F"/>
    <w:rsid w:val="00553876"/>
    <w:rsid w:val="00573C3B"/>
    <w:rsid w:val="00577C31"/>
    <w:rsid w:val="00582B4B"/>
    <w:rsid w:val="005948DC"/>
    <w:rsid w:val="005A052D"/>
    <w:rsid w:val="005A0D5B"/>
    <w:rsid w:val="005B172B"/>
    <w:rsid w:val="005B32B6"/>
    <w:rsid w:val="005C5B29"/>
    <w:rsid w:val="005D5C1C"/>
    <w:rsid w:val="005F61D5"/>
    <w:rsid w:val="005F7DAB"/>
    <w:rsid w:val="0060241C"/>
    <w:rsid w:val="00602F89"/>
    <w:rsid w:val="006146FA"/>
    <w:rsid w:val="00623FCC"/>
    <w:rsid w:val="006241EA"/>
    <w:rsid w:val="00626F48"/>
    <w:rsid w:val="00627B5B"/>
    <w:rsid w:val="00632EA0"/>
    <w:rsid w:val="00637C1D"/>
    <w:rsid w:val="00640267"/>
    <w:rsid w:val="00642076"/>
    <w:rsid w:val="006445D3"/>
    <w:rsid w:val="0066433A"/>
    <w:rsid w:val="006678F1"/>
    <w:rsid w:val="00693089"/>
    <w:rsid w:val="006950FE"/>
    <w:rsid w:val="006A14B0"/>
    <w:rsid w:val="006A6BC3"/>
    <w:rsid w:val="006A6E9C"/>
    <w:rsid w:val="006B26E2"/>
    <w:rsid w:val="006D6A66"/>
    <w:rsid w:val="006E1B3A"/>
    <w:rsid w:val="006E214A"/>
    <w:rsid w:val="006F0CD4"/>
    <w:rsid w:val="006F1DE7"/>
    <w:rsid w:val="006F2AA7"/>
    <w:rsid w:val="006F2B1D"/>
    <w:rsid w:val="006F4FFA"/>
    <w:rsid w:val="0070460B"/>
    <w:rsid w:val="00705FF4"/>
    <w:rsid w:val="007102CD"/>
    <w:rsid w:val="00714AB1"/>
    <w:rsid w:val="00714B3B"/>
    <w:rsid w:val="0071638A"/>
    <w:rsid w:val="0072625C"/>
    <w:rsid w:val="00740C5A"/>
    <w:rsid w:val="00741EC4"/>
    <w:rsid w:val="00752EE8"/>
    <w:rsid w:val="007569F0"/>
    <w:rsid w:val="00762D23"/>
    <w:rsid w:val="00764141"/>
    <w:rsid w:val="0076787A"/>
    <w:rsid w:val="00773123"/>
    <w:rsid w:val="00791A81"/>
    <w:rsid w:val="007921A5"/>
    <w:rsid w:val="007A22EE"/>
    <w:rsid w:val="007B3A8D"/>
    <w:rsid w:val="007D3968"/>
    <w:rsid w:val="007E3991"/>
    <w:rsid w:val="007E663E"/>
    <w:rsid w:val="007F422B"/>
    <w:rsid w:val="007F4894"/>
    <w:rsid w:val="007F5927"/>
    <w:rsid w:val="00800817"/>
    <w:rsid w:val="00803414"/>
    <w:rsid w:val="008050C0"/>
    <w:rsid w:val="008130F4"/>
    <w:rsid w:val="0082093E"/>
    <w:rsid w:val="00824D29"/>
    <w:rsid w:val="00833F5F"/>
    <w:rsid w:val="00842824"/>
    <w:rsid w:val="00845134"/>
    <w:rsid w:val="00845353"/>
    <w:rsid w:val="008460F4"/>
    <w:rsid w:val="0085352B"/>
    <w:rsid w:val="0085560A"/>
    <w:rsid w:val="0085650B"/>
    <w:rsid w:val="00861F2C"/>
    <w:rsid w:val="00864281"/>
    <w:rsid w:val="00867C72"/>
    <w:rsid w:val="008815F1"/>
    <w:rsid w:val="00882BE7"/>
    <w:rsid w:val="00884306"/>
    <w:rsid w:val="0089230D"/>
    <w:rsid w:val="00893243"/>
    <w:rsid w:val="00896725"/>
    <w:rsid w:val="008A29D3"/>
    <w:rsid w:val="008A3F48"/>
    <w:rsid w:val="008A4248"/>
    <w:rsid w:val="008A521A"/>
    <w:rsid w:val="008A5442"/>
    <w:rsid w:val="008B404D"/>
    <w:rsid w:val="008B49B7"/>
    <w:rsid w:val="008B75DE"/>
    <w:rsid w:val="008C11B3"/>
    <w:rsid w:val="008C47D7"/>
    <w:rsid w:val="008D17E5"/>
    <w:rsid w:val="008E170E"/>
    <w:rsid w:val="008E5D8A"/>
    <w:rsid w:val="008E65CA"/>
    <w:rsid w:val="008F5528"/>
    <w:rsid w:val="0090324A"/>
    <w:rsid w:val="00904EAF"/>
    <w:rsid w:val="00914A9B"/>
    <w:rsid w:val="009211E4"/>
    <w:rsid w:val="00923330"/>
    <w:rsid w:val="00923E0B"/>
    <w:rsid w:val="00925524"/>
    <w:rsid w:val="00932FA8"/>
    <w:rsid w:val="009332FE"/>
    <w:rsid w:val="00945594"/>
    <w:rsid w:val="0095567A"/>
    <w:rsid w:val="00974030"/>
    <w:rsid w:val="00991256"/>
    <w:rsid w:val="00994648"/>
    <w:rsid w:val="009A50CC"/>
    <w:rsid w:val="009A628C"/>
    <w:rsid w:val="009A7CE3"/>
    <w:rsid w:val="009B55B4"/>
    <w:rsid w:val="009B7370"/>
    <w:rsid w:val="009C1DE7"/>
    <w:rsid w:val="009C4B97"/>
    <w:rsid w:val="009C4C22"/>
    <w:rsid w:val="009C4C4C"/>
    <w:rsid w:val="009D19E5"/>
    <w:rsid w:val="009D4A38"/>
    <w:rsid w:val="009D67AB"/>
    <w:rsid w:val="009E3BB2"/>
    <w:rsid w:val="00A008A9"/>
    <w:rsid w:val="00A00A8C"/>
    <w:rsid w:val="00A0651C"/>
    <w:rsid w:val="00A14730"/>
    <w:rsid w:val="00A21CD4"/>
    <w:rsid w:val="00A31D60"/>
    <w:rsid w:val="00A32BE5"/>
    <w:rsid w:val="00A32EE2"/>
    <w:rsid w:val="00A36DBD"/>
    <w:rsid w:val="00A40D26"/>
    <w:rsid w:val="00A51C26"/>
    <w:rsid w:val="00A52A9A"/>
    <w:rsid w:val="00A54887"/>
    <w:rsid w:val="00A551D5"/>
    <w:rsid w:val="00A64FB4"/>
    <w:rsid w:val="00A7054B"/>
    <w:rsid w:val="00A81E4A"/>
    <w:rsid w:val="00A83BD1"/>
    <w:rsid w:val="00A85B67"/>
    <w:rsid w:val="00A87457"/>
    <w:rsid w:val="00A941C4"/>
    <w:rsid w:val="00A94AD8"/>
    <w:rsid w:val="00A95B4A"/>
    <w:rsid w:val="00A95E72"/>
    <w:rsid w:val="00AA6AD5"/>
    <w:rsid w:val="00AB626E"/>
    <w:rsid w:val="00AB7F26"/>
    <w:rsid w:val="00AE5575"/>
    <w:rsid w:val="00AF17F1"/>
    <w:rsid w:val="00B00EFA"/>
    <w:rsid w:val="00B04179"/>
    <w:rsid w:val="00B07558"/>
    <w:rsid w:val="00B10101"/>
    <w:rsid w:val="00B24745"/>
    <w:rsid w:val="00B31369"/>
    <w:rsid w:val="00B33A12"/>
    <w:rsid w:val="00B34A48"/>
    <w:rsid w:val="00B36D1C"/>
    <w:rsid w:val="00B40BC4"/>
    <w:rsid w:val="00B45DC6"/>
    <w:rsid w:val="00B46274"/>
    <w:rsid w:val="00B659E9"/>
    <w:rsid w:val="00B66A91"/>
    <w:rsid w:val="00B706C1"/>
    <w:rsid w:val="00B71328"/>
    <w:rsid w:val="00B73679"/>
    <w:rsid w:val="00B750DF"/>
    <w:rsid w:val="00B8080D"/>
    <w:rsid w:val="00B87C5D"/>
    <w:rsid w:val="00B923B1"/>
    <w:rsid w:val="00BA5892"/>
    <w:rsid w:val="00BB2936"/>
    <w:rsid w:val="00BB3F07"/>
    <w:rsid w:val="00BB72C3"/>
    <w:rsid w:val="00BC28EC"/>
    <w:rsid w:val="00BC79C4"/>
    <w:rsid w:val="00BD7D96"/>
    <w:rsid w:val="00BE2AB7"/>
    <w:rsid w:val="00BF6EFF"/>
    <w:rsid w:val="00C0295F"/>
    <w:rsid w:val="00C038D0"/>
    <w:rsid w:val="00C20B0C"/>
    <w:rsid w:val="00C23529"/>
    <w:rsid w:val="00C368CD"/>
    <w:rsid w:val="00C4396B"/>
    <w:rsid w:val="00C47501"/>
    <w:rsid w:val="00C47669"/>
    <w:rsid w:val="00C51660"/>
    <w:rsid w:val="00C543D1"/>
    <w:rsid w:val="00C56C0F"/>
    <w:rsid w:val="00C606CD"/>
    <w:rsid w:val="00C60DDB"/>
    <w:rsid w:val="00C62C45"/>
    <w:rsid w:val="00C71140"/>
    <w:rsid w:val="00C77A6A"/>
    <w:rsid w:val="00C822B7"/>
    <w:rsid w:val="00C87B6D"/>
    <w:rsid w:val="00C87C52"/>
    <w:rsid w:val="00C911CE"/>
    <w:rsid w:val="00CA6129"/>
    <w:rsid w:val="00CA7041"/>
    <w:rsid w:val="00CC1198"/>
    <w:rsid w:val="00CC14A7"/>
    <w:rsid w:val="00CC292C"/>
    <w:rsid w:val="00CC311E"/>
    <w:rsid w:val="00CD2CD5"/>
    <w:rsid w:val="00CE21B9"/>
    <w:rsid w:val="00CE71F9"/>
    <w:rsid w:val="00D0142F"/>
    <w:rsid w:val="00D03657"/>
    <w:rsid w:val="00D0767D"/>
    <w:rsid w:val="00D165CA"/>
    <w:rsid w:val="00D169E2"/>
    <w:rsid w:val="00D204F0"/>
    <w:rsid w:val="00D21D91"/>
    <w:rsid w:val="00D249EE"/>
    <w:rsid w:val="00D34758"/>
    <w:rsid w:val="00D440B4"/>
    <w:rsid w:val="00D510C0"/>
    <w:rsid w:val="00D62134"/>
    <w:rsid w:val="00D70100"/>
    <w:rsid w:val="00D74AAD"/>
    <w:rsid w:val="00D76952"/>
    <w:rsid w:val="00D91265"/>
    <w:rsid w:val="00D924CC"/>
    <w:rsid w:val="00DA051A"/>
    <w:rsid w:val="00DA0CB5"/>
    <w:rsid w:val="00DA1608"/>
    <w:rsid w:val="00DA38AB"/>
    <w:rsid w:val="00DA3C7A"/>
    <w:rsid w:val="00DA57CB"/>
    <w:rsid w:val="00DC244F"/>
    <w:rsid w:val="00DD34DA"/>
    <w:rsid w:val="00DE12C8"/>
    <w:rsid w:val="00DE6541"/>
    <w:rsid w:val="00DF2004"/>
    <w:rsid w:val="00DF7E52"/>
    <w:rsid w:val="00E02050"/>
    <w:rsid w:val="00E038DA"/>
    <w:rsid w:val="00E04637"/>
    <w:rsid w:val="00E06EA6"/>
    <w:rsid w:val="00E174A1"/>
    <w:rsid w:val="00E303C1"/>
    <w:rsid w:val="00E308CC"/>
    <w:rsid w:val="00E30B7D"/>
    <w:rsid w:val="00E40DE1"/>
    <w:rsid w:val="00E44294"/>
    <w:rsid w:val="00E477E4"/>
    <w:rsid w:val="00E525AF"/>
    <w:rsid w:val="00E55BA1"/>
    <w:rsid w:val="00E61C31"/>
    <w:rsid w:val="00E65DB2"/>
    <w:rsid w:val="00E733B2"/>
    <w:rsid w:val="00E82E0B"/>
    <w:rsid w:val="00E8463D"/>
    <w:rsid w:val="00E849EA"/>
    <w:rsid w:val="00E85DFD"/>
    <w:rsid w:val="00E934AB"/>
    <w:rsid w:val="00EA6ECB"/>
    <w:rsid w:val="00EC1D7B"/>
    <w:rsid w:val="00EC31CB"/>
    <w:rsid w:val="00EC3CDA"/>
    <w:rsid w:val="00EC66AE"/>
    <w:rsid w:val="00ED42ED"/>
    <w:rsid w:val="00ED4FD3"/>
    <w:rsid w:val="00ED66EC"/>
    <w:rsid w:val="00EE233E"/>
    <w:rsid w:val="00EE5550"/>
    <w:rsid w:val="00EE6331"/>
    <w:rsid w:val="00EF3B33"/>
    <w:rsid w:val="00EF5007"/>
    <w:rsid w:val="00EF6B3F"/>
    <w:rsid w:val="00F01055"/>
    <w:rsid w:val="00F05D36"/>
    <w:rsid w:val="00F147FF"/>
    <w:rsid w:val="00F149B4"/>
    <w:rsid w:val="00F22B3F"/>
    <w:rsid w:val="00F25E2B"/>
    <w:rsid w:val="00F41D53"/>
    <w:rsid w:val="00F45A81"/>
    <w:rsid w:val="00F47E78"/>
    <w:rsid w:val="00F525CE"/>
    <w:rsid w:val="00F563C0"/>
    <w:rsid w:val="00F64BA4"/>
    <w:rsid w:val="00F713F9"/>
    <w:rsid w:val="00F73603"/>
    <w:rsid w:val="00F85D7A"/>
    <w:rsid w:val="00F87E15"/>
    <w:rsid w:val="00F91EF1"/>
    <w:rsid w:val="00F93165"/>
    <w:rsid w:val="00F958F9"/>
    <w:rsid w:val="00FA0124"/>
    <w:rsid w:val="00FA0210"/>
    <w:rsid w:val="00FA5DFB"/>
    <w:rsid w:val="00FA63F5"/>
    <w:rsid w:val="00FA6C65"/>
    <w:rsid w:val="00FB3AE3"/>
    <w:rsid w:val="00FB5305"/>
    <w:rsid w:val="00FD2C2F"/>
    <w:rsid w:val="00FD3085"/>
    <w:rsid w:val="00FD4AA4"/>
    <w:rsid w:val="00FE433E"/>
    <w:rsid w:val="00FE6870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8BD6A"/>
  <w15:docId w15:val="{B56FC9F8-342B-4DF2-869B-2EE96311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E61C31"/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FE43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FE433E"/>
    <w:rPr>
      <w:rFonts w:ascii="Calibri" w:eastAsia="Times New Roman" w:hAnsi="Calibri" w:cs="Times New Roman"/>
      <w:lang w:eastAsia="ru-RU"/>
    </w:rPr>
  </w:style>
  <w:style w:type="table" w:styleId="ae">
    <w:name w:val="Grid Table Light"/>
    <w:basedOn w:val="a1"/>
    <w:uiPriority w:val="40"/>
    <w:rsid w:val="00E82E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">
    <w:name w:val="Hyperlink"/>
    <w:basedOn w:val="a0"/>
    <w:uiPriority w:val="99"/>
    <w:semiHidden/>
    <w:unhideWhenUsed/>
    <w:rsid w:val="00443895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443895"/>
    <w:rPr>
      <w:color w:val="954F72"/>
      <w:u w:val="single"/>
    </w:rPr>
  </w:style>
  <w:style w:type="paragraph" w:customStyle="1" w:styleId="msonormal0">
    <w:name w:val="msonormal"/>
    <w:basedOn w:val="a"/>
    <w:rsid w:val="0044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4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4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44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8">
    <w:name w:val="font8"/>
    <w:basedOn w:val="a"/>
    <w:rsid w:val="0044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9">
    <w:name w:val="font9"/>
    <w:basedOn w:val="a"/>
    <w:rsid w:val="0044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font10">
    <w:name w:val="font10"/>
    <w:basedOn w:val="a"/>
    <w:rsid w:val="0044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xl63">
    <w:name w:val="xl63"/>
    <w:basedOn w:val="a"/>
    <w:rsid w:val="00443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4389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4389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4389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4389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4389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9">
    <w:name w:val="xl69"/>
    <w:basedOn w:val="a"/>
    <w:rsid w:val="0044389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4389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4389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438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43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43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3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438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38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3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43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3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3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3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43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438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43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43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43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43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438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43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43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43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43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443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443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43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43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443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438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4389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4389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4389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4389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4389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4389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4389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4389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108">
    <w:name w:val="xl108"/>
    <w:basedOn w:val="a"/>
    <w:rsid w:val="0044389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44389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44389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44389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44389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44389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443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443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443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443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43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43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43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443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443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443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443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443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443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43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4389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4389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4389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438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43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43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43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43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43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43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43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43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43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4389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44389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4438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443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4389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438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4389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44389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44389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44389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44389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44389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44389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44389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44389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56">
    <w:name w:val="xl156"/>
    <w:basedOn w:val="a"/>
    <w:rsid w:val="0044389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57">
    <w:name w:val="xl157"/>
    <w:basedOn w:val="a"/>
    <w:rsid w:val="0044389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58">
    <w:name w:val="xl158"/>
    <w:basedOn w:val="a"/>
    <w:rsid w:val="0044389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59">
    <w:name w:val="xl159"/>
    <w:basedOn w:val="a"/>
    <w:rsid w:val="0044389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60">
    <w:name w:val="xl160"/>
    <w:basedOn w:val="a"/>
    <w:rsid w:val="0044389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61">
    <w:name w:val="xl161"/>
    <w:basedOn w:val="a"/>
    <w:rsid w:val="0044389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62">
    <w:name w:val="xl162"/>
    <w:basedOn w:val="a"/>
    <w:rsid w:val="0044389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63">
    <w:name w:val="xl163"/>
    <w:basedOn w:val="a"/>
    <w:rsid w:val="0044389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64">
    <w:name w:val="xl164"/>
    <w:basedOn w:val="a"/>
    <w:rsid w:val="00443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443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43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43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443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43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443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443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44389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443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443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44389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44389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7">
    <w:name w:val="xl177"/>
    <w:basedOn w:val="a"/>
    <w:rsid w:val="0044389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4438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443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44389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4438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443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443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443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443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443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44389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4438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443895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443895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443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E9CCC-4952-40F7-972B-02926990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Ильвуткин Сергей Борисович</dc:creator>
  <cp:keywords/>
  <dc:description/>
  <cp:lastModifiedBy>Зиминова Анна Юрьевна</cp:lastModifiedBy>
  <cp:revision>29</cp:revision>
  <cp:lastPrinted>2025-09-11T06:04:00Z</cp:lastPrinted>
  <dcterms:created xsi:type="dcterms:W3CDTF">2025-06-18T13:58:00Z</dcterms:created>
  <dcterms:modified xsi:type="dcterms:W3CDTF">2025-09-15T12:32:00Z</dcterms:modified>
</cp:coreProperties>
</file>